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74BAE" w14:textId="7E5E40DB" w:rsidR="00482A53" w:rsidRPr="00D15864" w:rsidRDefault="00482A53" w:rsidP="00482A53">
      <w:pPr>
        <w:spacing w:after="0"/>
        <w:ind w:left="360" w:hanging="360"/>
        <w:rPr>
          <w:rFonts w:cstheme="minorHAnsi"/>
          <w:vertAlign w:val="superscript"/>
        </w:rPr>
      </w:pPr>
      <w:r w:rsidRPr="00D15864">
        <w:rPr>
          <w:rFonts w:cstheme="minorHAnsi"/>
          <w:b/>
          <w:bCs/>
        </w:rPr>
        <w:t xml:space="preserve">Authors: </w:t>
      </w:r>
      <w:r w:rsidRPr="00D15864">
        <w:rPr>
          <w:rFonts w:cstheme="minorHAnsi"/>
        </w:rPr>
        <w:t>Meryl Colton, MD MSc</w:t>
      </w:r>
      <w:r w:rsidRPr="00D15864">
        <w:rPr>
          <w:rFonts w:cstheme="minorHAnsi"/>
          <w:vertAlign w:val="superscript"/>
        </w:rPr>
        <w:t>1</w:t>
      </w:r>
      <w:r w:rsidRPr="00D15864">
        <w:rPr>
          <w:rFonts w:cstheme="minorHAnsi"/>
        </w:rPr>
        <w:t>; Peter Forsberg, MD</w:t>
      </w:r>
      <w:r w:rsidR="00904C57" w:rsidRPr="00D15864">
        <w:rPr>
          <w:rFonts w:cstheme="minorHAnsi"/>
          <w:vertAlign w:val="superscript"/>
        </w:rPr>
        <w:t>2</w:t>
      </w:r>
    </w:p>
    <w:p w14:paraId="00EB0E78" w14:textId="75AFCA6D" w:rsidR="00904C57" w:rsidRPr="00D15864" w:rsidRDefault="00904C57" w:rsidP="00482A53">
      <w:pPr>
        <w:spacing w:after="0"/>
        <w:ind w:left="360" w:hanging="360"/>
        <w:rPr>
          <w:rFonts w:cstheme="minorHAnsi"/>
        </w:rPr>
      </w:pPr>
      <w:r w:rsidRPr="00D15864">
        <w:rPr>
          <w:rFonts w:cstheme="minorHAnsi"/>
          <w:b/>
          <w:bCs/>
        </w:rPr>
        <w:t>Section Editor:</w:t>
      </w:r>
      <w:r w:rsidRPr="00D15864">
        <w:rPr>
          <w:rFonts w:cstheme="minorHAnsi"/>
          <w:b/>
          <w:bCs/>
          <w:vertAlign w:val="superscript"/>
        </w:rPr>
        <w:t xml:space="preserve"> </w:t>
      </w:r>
      <w:r w:rsidRPr="00D15864">
        <w:rPr>
          <w:rFonts w:cstheme="minorHAnsi"/>
        </w:rPr>
        <w:t>Christopher Geiger, MD</w:t>
      </w:r>
      <w:r w:rsidRPr="00D15864">
        <w:rPr>
          <w:rFonts w:cstheme="minorHAnsi"/>
          <w:vertAlign w:val="superscript"/>
        </w:rPr>
        <w:t>3</w:t>
      </w:r>
    </w:p>
    <w:p w14:paraId="73F5C0DD" w14:textId="243B04A2" w:rsidR="00904C57" w:rsidRPr="00D15864" w:rsidRDefault="00904C57" w:rsidP="00482A53">
      <w:pPr>
        <w:spacing w:after="0"/>
        <w:ind w:left="360" w:hanging="360"/>
        <w:rPr>
          <w:rFonts w:cstheme="minorHAnsi"/>
          <w:b/>
          <w:bCs/>
          <w:vertAlign w:val="superscript"/>
        </w:rPr>
      </w:pPr>
      <w:r w:rsidRPr="00D15864">
        <w:rPr>
          <w:rFonts w:cstheme="minorHAnsi"/>
          <w:b/>
          <w:bCs/>
        </w:rPr>
        <w:t>Executive Editor:</w:t>
      </w:r>
      <w:r w:rsidRPr="00D15864">
        <w:rPr>
          <w:rFonts w:cstheme="minorHAnsi"/>
        </w:rPr>
        <w:t xml:space="preserve"> Yilin Zhang, MD</w:t>
      </w:r>
      <w:r w:rsidRPr="00D15864">
        <w:rPr>
          <w:rFonts w:cstheme="minorHAnsi"/>
          <w:vertAlign w:val="superscript"/>
        </w:rPr>
        <w:t>2</w:t>
      </w:r>
    </w:p>
    <w:p w14:paraId="7A8CC051" w14:textId="04BACF8D" w:rsidR="00482A53" w:rsidRPr="00D15864" w:rsidRDefault="00482A53" w:rsidP="00482A53">
      <w:pPr>
        <w:spacing w:after="0"/>
        <w:ind w:left="360" w:hanging="360"/>
        <w:rPr>
          <w:rFonts w:cstheme="minorHAnsi"/>
          <w:b/>
          <w:bCs/>
        </w:rPr>
      </w:pPr>
    </w:p>
    <w:p w14:paraId="38C4E255" w14:textId="06D4342C" w:rsidR="00482A53" w:rsidRPr="00D15864" w:rsidRDefault="00904C57" w:rsidP="00904C57">
      <w:pPr>
        <w:spacing w:after="0"/>
        <w:rPr>
          <w:rFonts w:cstheme="minorHAnsi"/>
          <w:sz w:val="18"/>
          <w:szCs w:val="18"/>
        </w:rPr>
      </w:pPr>
      <w:r w:rsidRPr="00D15864">
        <w:rPr>
          <w:rFonts w:cstheme="minorHAnsi"/>
          <w:sz w:val="18"/>
          <w:szCs w:val="18"/>
          <w:vertAlign w:val="superscript"/>
        </w:rPr>
        <w:t>1</w:t>
      </w:r>
      <w:r w:rsidR="00482A53" w:rsidRPr="00D15864">
        <w:rPr>
          <w:rFonts w:cstheme="minorHAnsi"/>
          <w:sz w:val="18"/>
          <w:szCs w:val="18"/>
        </w:rPr>
        <w:t>Chief Resident, Department of Medicine, University of Colorado</w:t>
      </w:r>
    </w:p>
    <w:p w14:paraId="014D2B07" w14:textId="26347AE0" w:rsidR="00904C57" w:rsidRPr="00D15864" w:rsidRDefault="00904C57" w:rsidP="00904C57">
      <w:pPr>
        <w:spacing w:after="0"/>
        <w:rPr>
          <w:rFonts w:cstheme="minorHAnsi"/>
          <w:sz w:val="18"/>
          <w:szCs w:val="18"/>
        </w:rPr>
      </w:pPr>
      <w:r w:rsidRPr="00D15864">
        <w:rPr>
          <w:rFonts w:cstheme="minorHAnsi"/>
          <w:sz w:val="18"/>
          <w:szCs w:val="18"/>
          <w:vertAlign w:val="superscript"/>
        </w:rPr>
        <w:t>2</w:t>
      </w:r>
      <w:r w:rsidRPr="00D15864">
        <w:rPr>
          <w:rFonts w:cstheme="minorHAnsi"/>
          <w:sz w:val="18"/>
          <w:szCs w:val="18"/>
        </w:rPr>
        <w:t>Associate Professor, Department of Hematology-Oncology, University of Colorado</w:t>
      </w:r>
    </w:p>
    <w:p w14:paraId="15E231DC" w14:textId="2FF3799B" w:rsidR="00904C57" w:rsidRPr="00D15864" w:rsidRDefault="00904C57" w:rsidP="00904C57">
      <w:pPr>
        <w:spacing w:after="0"/>
        <w:rPr>
          <w:rFonts w:cstheme="minorHAnsi"/>
          <w:sz w:val="18"/>
          <w:szCs w:val="18"/>
        </w:rPr>
      </w:pPr>
      <w:r w:rsidRPr="00D15864">
        <w:rPr>
          <w:rFonts w:cstheme="minorHAnsi"/>
          <w:sz w:val="18"/>
          <w:szCs w:val="18"/>
          <w:vertAlign w:val="superscript"/>
        </w:rPr>
        <w:t>3</w:t>
      </w:r>
      <w:r w:rsidRPr="00D15864">
        <w:rPr>
          <w:rFonts w:cstheme="minorHAnsi"/>
          <w:sz w:val="18"/>
          <w:szCs w:val="18"/>
        </w:rPr>
        <w:t>Assistant Professor, Department of Hematology-Oncology, University of Colorado, Rocky Mountain Regional VA Medical Center</w:t>
      </w:r>
    </w:p>
    <w:p w14:paraId="0808982D" w14:textId="0007AD20" w:rsidR="00482A53" w:rsidRPr="00D15864" w:rsidRDefault="00904C57" w:rsidP="00904C57">
      <w:pPr>
        <w:spacing w:after="0"/>
        <w:rPr>
          <w:rFonts w:cstheme="minorHAnsi"/>
          <w:sz w:val="18"/>
          <w:szCs w:val="18"/>
        </w:rPr>
      </w:pPr>
      <w:r w:rsidRPr="00D15864">
        <w:rPr>
          <w:rFonts w:cstheme="minorHAnsi"/>
          <w:sz w:val="18"/>
          <w:szCs w:val="18"/>
          <w:vertAlign w:val="superscript"/>
        </w:rPr>
        <w:t>4</w:t>
      </w:r>
      <w:r w:rsidR="00482A53" w:rsidRPr="00D15864">
        <w:rPr>
          <w:rFonts w:cstheme="minorHAnsi"/>
          <w:sz w:val="18"/>
          <w:szCs w:val="18"/>
        </w:rPr>
        <w:t xml:space="preserve">Assistant Professor, Department of General Internal Medicine, University of Washington, Valley Medical Center </w:t>
      </w:r>
    </w:p>
    <w:p w14:paraId="66B1B172" w14:textId="77777777" w:rsidR="00482A53" w:rsidRPr="00D15864" w:rsidRDefault="00482A53" w:rsidP="00482A53">
      <w:pPr>
        <w:spacing w:after="0"/>
        <w:ind w:left="360" w:hanging="360"/>
        <w:rPr>
          <w:rFonts w:cstheme="minorHAnsi"/>
          <w:b/>
          <w:bCs/>
        </w:rPr>
      </w:pPr>
    </w:p>
    <w:p w14:paraId="7BC0FE76" w14:textId="2FFDE998" w:rsidR="007B6EAE" w:rsidRPr="00D15864" w:rsidRDefault="007B6EAE" w:rsidP="00FA5A37">
      <w:pPr>
        <w:ind w:left="360" w:hanging="360"/>
        <w:rPr>
          <w:rFonts w:cstheme="minorHAnsi"/>
          <w:b/>
          <w:bCs/>
        </w:rPr>
      </w:pPr>
      <w:r w:rsidRPr="00D15864">
        <w:rPr>
          <w:rFonts w:cstheme="minorHAnsi"/>
          <w:b/>
          <w:bCs/>
        </w:rPr>
        <w:t xml:space="preserve">Objectives: </w:t>
      </w:r>
    </w:p>
    <w:p w14:paraId="39674261" w14:textId="5713DC79" w:rsidR="007731CB" w:rsidRPr="00D15864" w:rsidRDefault="007731CB" w:rsidP="006F0E63">
      <w:pPr>
        <w:pStyle w:val="ListParagraph"/>
        <w:numPr>
          <w:ilvl w:val="0"/>
          <w:numId w:val="23"/>
        </w:numPr>
        <w:rPr>
          <w:rFonts w:cstheme="minorHAnsi"/>
        </w:rPr>
      </w:pPr>
      <w:r w:rsidRPr="00D15864">
        <w:rPr>
          <w:rFonts w:cstheme="minorHAnsi"/>
        </w:rPr>
        <w:t>Review the pathogenesis and etiology of</w:t>
      </w:r>
      <w:r w:rsidR="00482A53" w:rsidRPr="00D15864">
        <w:rPr>
          <w:rFonts w:cstheme="minorHAnsi"/>
        </w:rPr>
        <w:t xml:space="preserve"> the</w:t>
      </w:r>
      <w:r w:rsidRPr="00D15864">
        <w:rPr>
          <w:rFonts w:cstheme="minorHAnsi"/>
        </w:rPr>
        <w:t xml:space="preserve"> most common complications of multiple myeloma (MM).</w:t>
      </w:r>
    </w:p>
    <w:p w14:paraId="12BF00F5" w14:textId="19448507" w:rsidR="007731CB" w:rsidRPr="00D15864" w:rsidRDefault="007731CB" w:rsidP="006F0E63">
      <w:pPr>
        <w:pStyle w:val="ListParagraph"/>
        <w:numPr>
          <w:ilvl w:val="0"/>
          <w:numId w:val="23"/>
        </w:numPr>
        <w:rPr>
          <w:rFonts w:cstheme="minorHAnsi"/>
        </w:rPr>
      </w:pPr>
      <w:r w:rsidRPr="00D15864">
        <w:rPr>
          <w:rFonts w:cstheme="minorHAnsi"/>
        </w:rPr>
        <w:t>Describe the basics of testing for plasma cell dyscrasias.</w:t>
      </w:r>
    </w:p>
    <w:p w14:paraId="72DE86D7" w14:textId="2E4121E2" w:rsidR="007731CB" w:rsidRPr="00D15864" w:rsidRDefault="0010399E" w:rsidP="006F0E63">
      <w:pPr>
        <w:pStyle w:val="ListParagraph"/>
        <w:numPr>
          <w:ilvl w:val="0"/>
          <w:numId w:val="23"/>
        </w:numPr>
        <w:rPr>
          <w:rFonts w:cstheme="minorHAnsi"/>
        </w:rPr>
      </w:pPr>
      <w:r w:rsidRPr="00D15864">
        <w:rPr>
          <w:rFonts w:cstheme="minorHAnsi"/>
        </w:rPr>
        <w:t>D</w:t>
      </w:r>
      <w:r w:rsidR="007731CB" w:rsidRPr="00D15864">
        <w:rPr>
          <w:rFonts w:cstheme="minorHAnsi"/>
        </w:rPr>
        <w:t xml:space="preserve">ifferentiate between monoclonal gammopathy of unknown </w:t>
      </w:r>
      <w:r w:rsidR="00482A53" w:rsidRPr="00D15864">
        <w:rPr>
          <w:rFonts w:cstheme="minorHAnsi"/>
        </w:rPr>
        <w:t>significance (MGUS)</w:t>
      </w:r>
      <w:r w:rsidR="007731CB" w:rsidRPr="00D15864">
        <w:rPr>
          <w:rFonts w:cstheme="minorHAnsi"/>
        </w:rPr>
        <w:t>, smoldering myeloma</w:t>
      </w:r>
      <w:r w:rsidR="00482A53" w:rsidRPr="00D15864">
        <w:rPr>
          <w:rFonts w:cstheme="minorHAnsi"/>
        </w:rPr>
        <w:t xml:space="preserve"> (SMM)</w:t>
      </w:r>
      <w:r w:rsidR="007731CB" w:rsidRPr="00D15864">
        <w:rPr>
          <w:rFonts w:cstheme="minorHAnsi"/>
        </w:rPr>
        <w:t>, and MM.</w:t>
      </w:r>
    </w:p>
    <w:p w14:paraId="6F33C3A8" w14:textId="2D4BD319" w:rsidR="007731CB" w:rsidRPr="00D15864" w:rsidRDefault="00EC26F4" w:rsidP="006F0E63">
      <w:pPr>
        <w:pStyle w:val="ListParagraph"/>
        <w:numPr>
          <w:ilvl w:val="0"/>
          <w:numId w:val="23"/>
        </w:numPr>
        <w:rPr>
          <w:rFonts w:cstheme="minorHAnsi"/>
        </w:rPr>
      </w:pPr>
      <w:r w:rsidRPr="00D15864">
        <w:rPr>
          <w:rFonts w:cstheme="minorHAnsi"/>
        </w:rPr>
        <w:t xml:space="preserve">BONUS: </w:t>
      </w:r>
      <w:r w:rsidR="007731CB" w:rsidRPr="00D15864">
        <w:rPr>
          <w:rFonts w:cstheme="minorHAnsi"/>
        </w:rPr>
        <w:t>Understand the prognosis and natural course of MM.</w:t>
      </w:r>
    </w:p>
    <w:p w14:paraId="3EB45AC4" w14:textId="255EAA2F" w:rsidR="007B6EAE" w:rsidRPr="00D15864" w:rsidRDefault="00EC26F4" w:rsidP="006F0E63">
      <w:pPr>
        <w:pStyle w:val="ListParagraph"/>
        <w:numPr>
          <w:ilvl w:val="0"/>
          <w:numId w:val="23"/>
        </w:numPr>
        <w:rPr>
          <w:rFonts w:cstheme="minorHAnsi"/>
        </w:rPr>
      </w:pPr>
      <w:r w:rsidRPr="00D15864">
        <w:rPr>
          <w:rFonts w:cstheme="minorHAnsi"/>
        </w:rPr>
        <w:t xml:space="preserve">BONUS: Recognize </w:t>
      </w:r>
      <w:r w:rsidR="007731CB" w:rsidRPr="00D15864">
        <w:rPr>
          <w:rFonts w:cstheme="minorHAnsi"/>
        </w:rPr>
        <w:t>complications of MM</w:t>
      </w:r>
      <w:r w:rsidRPr="00D15864">
        <w:rPr>
          <w:rFonts w:cstheme="minorHAnsi"/>
        </w:rPr>
        <w:t xml:space="preserve"> and side effects of commonly used treatments</w:t>
      </w:r>
      <w:r w:rsidR="007731CB" w:rsidRPr="00D15864">
        <w:rPr>
          <w:rFonts w:cstheme="minorHAnsi"/>
        </w:rPr>
        <w:t>.</w:t>
      </w:r>
    </w:p>
    <w:p w14:paraId="42CC1BF9" w14:textId="77777777" w:rsidR="007731CB" w:rsidRPr="00D15864" w:rsidRDefault="007B6EAE" w:rsidP="00FA5A37">
      <w:pPr>
        <w:ind w:left="360" w:hanging="360"/>
        <w:rPr>
          <w:rFonts w:cstheme="minorHAnsi"/>
          <w:b/>
          <w:bCs/>
        </w:rPr>
      </w:pPr>
      <w:r w:rsidRPr="00D15864">
        <w:rPr>
          <w:rFonts w:cstheme="minorHAnsi"/>
          <w:b/>
          <w:bCs/>
        </w:rPr>
        <w:t xml:space="preserve">Teaching script instructions: </w:t>
      </w:r>
    </w:p>
    <w:p w14:paraId="618F8BE9" w14:textId="56C88E09" w:rsidR="007731CB" w:rsidRPr="00D15864" w:rsidRDefault="007731CB" w:rsidP="006F0E63">
      <w:pPr>
        <w:rPr>
          <w:rFonts w:cstheme="minorHAnsi"/>
        </w:rPr>
      </w:pPr>
      <w:r w:rsidRPr="00D15864">
        <w:rPr>
          <w:rFonts w:cstheme="minorHAnsi"/>
        </w:rPr>
        <w:t xml:space="preserve">Plan to spend at least </w:t>
      </w:r>
      <w:r w:rsidR="00EC26F4" w:rsidRPr="00D15864">
        <w:rPr>
          <w:rFonts w:cstheme="minorHAnsi"/>
        </w:rPr>
        <w:t>45</w:t>
      </w:r>
      <w:r w:rsidRPr="00D15864">
        <w:rPr>
          <w:rFonts w:cstheme="minorHAnsi"/>
        </w:rPr>
        <w:t xml:space="preserve">-60 minutes preparing for this talk by reading through the Facilitator Guide and </w:t>
      </w:r>
      <w:proofErr w:type="gramStart"/>
      <w:r w:rsidRPr="00D15864">
        <w:rPr>
          <w:rFonts w:cstheme="minorHAnsi"/>
        </w:rPr>
        <w:t>clicking</w:t>
      </w:r>
      <w:proofErr w:type="gramEnd"/>
      <w:r w:rsidRPr="00D15864">
        <w:rPr>
          <w:rFonts w:cstheme="minorHAnsi"/>
        </w:rPr>
        <w:t xml:space="preserve"> through the Interactive Board to familiarize yourself with the animations. All clickable elements will be denoted as a rounded, shaded rectangle and/or a mouse cursor.</w:t>
      </w:r>
    </w:p>
    <w:p w14:paraId="36DAAD17" w14:textId="77777777" w:rsidR="00EC26F4" w:rsidRPr="00D15864" w:rsidRDefault="007731CB" w:rsidP="00EC26F4">
      <w:pPr>
        <w:spacing w:after="0"/>
        <w:rPr>
          <w:rFonts w:cstheme="minorHAnsi"/>
          <w:b/>
          <w:bCs/>
        </w:rPr>
      </w:pPr>
      <w:r w:rsidRPr="00D15864">
        <w:rPr>
          <w:rFonts w:cstheme="minorHAnsi"/>
          <w:b/>
          <w:bCs/>
        </w:rPr>
        <w:t>Anticipated time to deliver the talk</w:t>
      </w:r>
      <w:r w:rsidR="00EC26F4" w:rsidRPr="00D15864">
        <w:rPr>
          <w:rFonts w:cstheme="minorHAnsi"/>
          <w:b/>
          <w:bCs/>
        </w:rPr>
        <w:t>:</w:t>
      </w:r>
    </w:p>
    <w:p w14:paraId="552D3AB7" w14:textId="77777777" w:rsidR="00EC26F4" w:rsidRPr="00D15864" w:rsidRDefault="00EC26F4" w:rsidP="00EC26F4">
      <w:pPr>
        <w:pStyle w:val="ListParagraph"/>
        <w:numPr>
          <w:ilvl w:val="0"/>
          <w:numId w:val="26"/>
        </w:numPr>
        <w:rPr>
          <w:rFonts w:cstheme="minorHAnsi"/>
          <w:b/>
          <w:bCs/>
        </w:rPr>
      </w:pPr>
      <w:r w:rsidRPr="00D15864">
        <w:rPr>
          <w:rFonts w:cstheme="minorHAnsi"/>
        </w:rPr>
        <w:t>Objectives 1-3: 30 min</w:t>
      </w:r>
    </w:p>
    <w:p w14:paraId="4901997F" w14:textId="77777777" w:rsidR="00EC26F4" w:rsidRPr="00D15864" w:rsidRDefault="00EC26F4" w:rsidP="00EC26F4">
      <w:pPr>
        <w:pStyle w:val="ListParagraph"/>
        <w:numPr>
          <w:ilvl w:val="0"/>
          <w:numId w:val="26"/>
        </w:numPr>
        <w:rPr>
          <w:rFonts w:cstheme="minorHAnsi"/>
        </w:rPr>
      </w:pPr>
      <w:r w:rsidRPr="00D15864">
        <w:rPr>
          <w:rFonts w:cstheme="minorHAnsi"/>
        </w:rPr>
        <w:t>Bonus objectives 4-5: 10-20 min (depending on depth of coverage)</w:t>
      </w:r>
    </w:p>
    <w:p w14:paraId="2C2D9196" w14:textId="6B3BA91D" w:rsidR="007731CB" w:rsidRPr="00D15864" w:rsidRDefault="00EC26F4" w:rsidP="00EC26F4">
      <w:pPr>
        <w:pStyle w:val="ListParagraph"/>
        <w:numPr>
          <w:ilvl w:val="0"/>
          <w:numId w:val="26"/>
        </w:numPr>
        <w:rPr>
          <w:rFonts w:cstheme="minorHAnsi"/>
        </w:rPr>
      </w:pPr>
      <w:r w:rsidRPr="00D15864">
        <w:rPr>
          <w:rFonts w:cstheme="minorHAnsi"/>
        </w:rPr>
        <w:t>Cases: 10 min</w:t>
      </w:r>
      <w:r w:rsidR="007731CB" w:rsidRPr="00D15864">
        <w:rPr>
          <w:rFonts w:cstheme="minorHAnsi"/>
        </w:rPr>
        <w:t xml:space="preserve"> </w:t>
      </w:r>
    </w:p>
    <w:p w14:paraId="6AD3AB74" w14:textId="14760C4A" w:rsidR="00904C57" w:rsidRPr="00D15864" w:rsidRDefault="00904C57" w:rsidP="00904C57">
      <w:pPr>
        <w:rPr>
          <w:rFonts w:cstheme="minorHAnsi"/>
        </w:rPr>
      </w:pPr>
      <w:r w:rsidRPr="00D15864">
        <w:rPr>
          <w:rFonts w:cstheme="minorHAnsi"/>
        </w:rPr>
        <w:t>Print out copies of the Learner’s Handout so they may follow along during the presentation and take notes as you expand on the decision tree and apply it through the practice cases. Begin with reviewing the objectives for the session.</w:t>
      </w:r>
    </w:p>
    <w:p w14:paraId="4182EFFC" w14:textId="34DDB5DD" w:rsidR="007731CB" w:rsidRPr="00D15864" w:rsidRDefault="007B6EAE" w:rsidP="007B6EAE">
      <w:pPr>
        <w:rPr>
          <w:rFonts w:cstheme="minorHAnsi"/>
        </w:rPr>
      </w:pPr>
      <w:r w:rsidRPr="00D15864">
        <w:rPr>
          <w:rFonts w:cstheme="minorHAnsi"/>
          <w:b/>
          <w:bCs/>
          <w:u w:val="single"/>
        </w:rPr>
        <w:t>Introduction: (</w:t>
      </w:r>
      <w:r w:rsidRPr="00D15864">
        <w:rPr>
          <w:rFonts w:cstheme="minorHAnsi"/>
          <w:b/>
          <w:bCs/>
          <w:i/>
          <w:iCs/>
          <w:u w:val="single"/>
        </w:rPr>
        <w:t>Pathogenesis – Basic</w:t>
      </w:r>
      <w:r w:rsidRPr="00D15864">
        <w:rPr>
          <w:rFonts w:cstheme="minorHAnsi"/>
          <w:b/>
          <w:bCs/>
          <w:u w:val="single"/>
        </w:rPr>
        <w:t>)</w:t>
      </w:r>
      <w:r w:rsidRPr="00D15864">
        <w:rPr>
          <w:rFonts w:cstheme="minorHAnsi"/>
          <w:b/>
          <w:bCs/>
        </w:rPr>
        <w:br/>
      </w:r>
      <w:r w:rsidR="00904C57" w:rsidRPr="00D15864">
        <w:rPr>
          <w:rFonts w:cstheme="minorHAnsi"/>
        </w:rPr>
        <w:t xml:space="preserve">Start with a brief review of </w:t>
      </w:r>
      <w:r w:rsidR="0003247B" w:rsidRPr="00D15864">
        <w:rPr>
          <w:rFonts w:cstheme="minorHAnsi"/>
        </w:rPr>
        <w:t>the disorders that comprise p</w:t>
      </w:r>
      <w:r w:rsidR="007731CB" w:rsidRPr="00D15864">
        <w:rPr>
          <w:rFonts w:cstheme="minorHAnsi"/>
        </w:rPr>
        <w:t xml:space="preserve">lasma cell disorders </w:t>
      </w:r>
      <w:r w:rsidR="001F6FFD" w:rsidRPr="00D15864">
        <w:rPr>
          <w:rFonts w:cstheme="minorHAnsi"/>
        </w:rPr>
        <w:t>- multiple</w:t>
      </w:r>
      <w:r w:rsidR="007731CB" w:rsidRPr="00D15864">
        <w:rPr>
          <w:rFonts w:cstheme="minorHAnsi"/>
        </w:rPr>
        <w:t xml:space="preserve"> myeloma (MM), monoclonal gammopathy of undetermined significance (MGUS), smoldering multiple myeloma (SMM), solitary plasmacytoma, </w:t>
      </w:r>
      <w:proofErr w:type="spellStart"/>
      <w:r w:rsidR="007731CB" w:rsidRPr="00D15864">
        <w:rPr>
          <w:rFonts w:cstheme="minorHAnsi"/>
        </w:rPr>
        <w:t>Waldenström’s</w:t>
      </w:r>
      <w:proofErr w:type="spellEnd"/>
      <w:r w:rsidR="007731CB" w:rsidRPr="00D15864">
        <w:rPr>
          <w:rFonts w:cstheme="minorHAnsi"/>
        </w:rPr>
        <w:t xml:space="preserve"> macroglobulinemia, primary amyloidosis (AL), heavy chain disease, POEMS syndrome, type I and II cryoglobulinemia. </w:t>
      </w:r>
      <w:r w:rsidR="00B13C6B" w:rsidRPr="00D15864">
        <w:rPr>
          <w:rFonts w:cstheme="minorHAnsi"/>
        </w:rPr>
        <w:t>For</w:t>
      </w:r>
      <w:r w:rsidR="007731CB" w:rsidRPr="00D15864">
        <w:rPr>
          <w:rFonts w:cstheme="minorHAnsi"/>
        </w:rPr>
        <w:t xml:space="preserve"> this talk, we will just focus on MGUS, SMM, and MM.</w:t>
      </w:r>
    </w:p>
    <w:p w14:paraId="38969FF3" w14:textId="052D85D0" w:rsidR="001F6FFD" w:rsidRPr="00D15864" w:rsidRDefault="001F6FFD" w:rsidP="007B6EAE">
      <w:pPr>
        <w:rPr>
          <w:rFonts w:cstheme="minorHAnsi"/>
          <w:i/>
          <w:iCs/>
        </w:rPr>
      </w:pPr>
      <w:r w:rsidRPr="00D15864">
        <w:rPr>
          <w:rFonts w:cstheme="minorHAnsi"/>
          <w:i/>
          <w:iCs/>
        </w:rPr>
        <w:t xml:space="preserve">Click on each of the prompting buttons to briefly review lymphoid lineage, plasma cell function, and basic immunoglobulin structure. </w:t>
      </w:r>
    </w:p>
    <w:p w14:paraId="22946FBD" w14:textId="77777777" w:rsidR="0010399E" w:rsidRPr="00D15864" w:rsidRDefault="0010399E" w:rsidP="007B6EAE">
      <w:pPr>
        <w:pStyle w:val="ListParagraph"/>
        <w:numPr>
          <w:ilvl w:val="0"/>
          <w:numId w:val="25"/>
        </w:numPr>
        <w:rPr>
          <w:rFonts w:cstheme="minorHAnsi"/>
          <w:b/>
          <w:bCs/>
        </w:rPr>
      </w:pPr>
      <w:r w:rsidRPr="00D15864">
        <w:rPr>
          <w:rFonts w:cstheme="minorHAnsi"/>
          <w:i/>
          <w:iCs/>
        </w:rPr>
        <w:lastRenderedPageBreak/>
        <w:t>Lymphoid lineage:</w:t>
      </w:r>
      <w:r w:rsidR="007B6EAE" w:rsidRPr="00D15864">
        <w:rPr>
          <w:rFonts w:cstheme="minorHAnsi"/>
          <w:i/>
          <w:iCs/>
        </w:rPr>
        <w:t xml:space="preserve"> </w:t>
      </w:r>
      <w:r w:rsidR="007B6EAE" w:rsidRPr="00D15864">
        <w:rPr>
          <w:rFonts w:cstheme="minorHAnsi"/>
        </w:rPr>
        <w:t>Lymphoid progenitor cells differentiate into B cells which further differentiate into plasma cells</w:t>
      </w:r>
      <w:r w:rsidR="002630CB" w:rsidRPr="00D15864">
        <w:rPr>
          <w:rFonts w:cstheme="minorHAnsi"/>
        </w:rPr>
        <w:t xml:space="preserve"> once an antigen has been presented. </w:t>
      </w:r>
    </w:p>
    <w:p w14:paraId="58BEAFB8" w14:textId="77777777" w:rsidR="0010399E" w:rsidRPr="00D15864" w:rsidRDefault="0010399E" w:rsidP="00203B71">
      <w:pPr>
        <w:pStyle w:val="ListParagraph"/>
        <w:numPr>
          <w:ilvl w:val="0"/>
          <w:numId w:val="25"/>
        </w:numPr>
        <w:rPr>
          <w:rFonts w:cstheme="minorHAnsi"/>
          <w:b/>
          <w:bCs/>
        </w:rPr>
      </w:pPr>
      <w:r w:rsidRPr="00D15864">
        <w:rPr>
          <w:rFonts w:cstheme="minorHAnsi"/>
          <w:i/>
          <w:iCs/>
        </w:rPr>
        <w:t>Plasma cell function:</w:t>
      </w:r>
      <w:r w:rsidRPr="00D15864">
        <w:rPr>
          <w:rFonts w:cstheme="minorHAnsi"/>
        </w:rPr>
        <w:t xml:space="preserve"> </w:t>
      </w:r>
      <w:r w:rsidR="007B6EAE" w:rsidRPr="00D15864">
        <w:rPr>
          <w:rFonts w:cstheme="minorHAnsi"/>
        </w:rPr>
        <w:t xml:space="preserve">Plasma cells can make IgG, IgM, </w:t>
      </w:r>
      <w:proofErr w:type="spellStart"/>
      <w:r w:rsidR="007B6EAE" w:rsidRPr="00D15864">
        <w:rPr>
          <w:rFonts w:cstheme="minorHAnsi"/>
        </w:rPr>
        <w:t>IgD</w:t>
      </w:r>
      <w:proofErr w:type="spellEnd"/>
      <w:r w:rsidR="007B6EAE" w:rsidRPr="00D15864">
        <w:rPr>
          <w:rFonts w:cstheme="minorHAnsi"/>
        </w:rPr>
        <w:t xml:space="preserve">, IgA, and </w:t>
      </w:r>
      <w:proofErr w:type="spellStart"/>
      <w:r w:rsidR="007B6EAE" w:rsidRPr="00D15864">
        <w:rPr>
          <w:rFonts w:cstheme="minorHAnsi"/>
        </w:rPr>
        <w:t>IgE</w:t>
      </w:r>
      <w:proofErr w:type="spellEnd"/>
      <w:r w:rsidR="007B6EAE" w:rsidRPr="00D15864">
        <w:rPr>
          <w:rFonts w:cstheme="minorHAnsi"/>
        </w:rPr>
        <w:t>.</w:t>
      </w:r>
    </w:p>
    <w:p w14:paraId="33352D0D" w14:textId="4BB632E5" w:rsidR="007B6EAE" w:rsidRPr="00D15864" w:rsidRDefault="0010399E" w:rsidP="00203B71">
      <w:pPr>
        <w:pStyle w:val="ListParagraph"/>
        <w:numPr>
          <w:ilvl w:val="0"/>
          <w:numId w:val="25"/>
        </w:numPr>
        <w:rPr>
          <w:rFonts w:cstheme="minorHAnsi"/>
          <w:b/>
          <w:bCs/>
        </w:rPr>
      </w:pPr>
      <w:r w:rsidRPr="00D15864">
        <w:rPr>
          <w:rFonts w:cstheme="minorHAnsi"/>
          <w:i/>
          <w:iCs/>
        </w:rPr>
        <w:t>Immunoglobulin structure:</w:t>
      </w:r>
      <w:r w:rsidRPr="00D15864">
        <w:rPr>
          <w:rFonts w:cstheme="minorHAnsi"/>
        </w:rPr>
        <w:t xml:space="preserve"> </w:t>
      </w:r>
      <w:r w:rsidR="007B6EAE" w:rsidRPr="00D15864">
        <w:rPr>
          <w:rFonts w:cstheme="minorHAnsi"/>
        </w:rPr>
        <w:t xml:space="preserve">Each immunoglobulin is comprised of a heavy chain and a light chain. </w:t>
      </w:r>
      <w:r w:rsidR="00203B71" w:rsidRPr="00D15864">
        <w:rPr>
          <w:rFonts w:cstheme="minorHAnsi"/>
        </w:rPr>
        <w:t>E</w:t>
      </w:r>
      <w:r w:rsidR="007B6EAE" w:rsidRPr="00D15864">
        <w:rPr>
          <w:rFonts w:cstheme="minorHAnsi"/>
        </w:rPr>
        <w:t xml:space="preserve">ach light chain is either </w:t>
      </w:r>
      <w:r w:rsidR="008507BA" w:rsidRPr="00D15864">
        <w:rPr>
          <w:rFonts w:cstheme="minorHAnsi"/>
        </w:rPr>
        <w:t>kappa (κ)</w:t>
      </w:r>
      <w:r w:rsidR="007B6EAE" w:rsidRPr="00D15864">
        <w:rPr>
          <w:rFonts w:cstheme="minorHAnsi"/>
        </w:rPr>
        <w:t xml:space="preserve"> or</w:t>
      </w:r>
      <w:r w:rsidR="008507BA" w:rsidRPr="00D15864">
        <w:rPr>
          <w:rFonts w:cstheme="minorHAnsi"/>
        </w:rPr>
        <w:t xml:space="preserve"> lambda</w:t>
      </w:r>
      <w:r w:rsidR="007B6EAE" w:rsidRPr="00D15864">
        <w:rPr>
          <w:rFonts w:cstheme="minorHAnsi"/>
        </w:rPr>
        <w:t xml:space="preserve"> </w:t>
      </w:r>
      <w:r w:rsidR="008507BA" w:rsidRPr="00D15864">
        <w:rPr>
          <w:rFonts w:cstheme="minorHAnsi"/>
        </w:rPr>
        <w:t>(λ)</w:t>
      </w:r>
      <w:r w:rsidR="007B6EAE" w:rsidRPr="00D15864">
        <w:rPr>
          <w:rFonts w:cstheme="minorHAnsi"/>
        </w:rPr>
        <w:t xml:space="preserve"> in origin</w:t>
      </w:r>
      <w:r w:rsidR="00203B71" w:rsidRPr="00D15864">
        <w:rPr>
          <w:rFonts w:cstheme="minorHAnsi"/>
        </w:rPr>
        <w:t xml:space="preserve"> and in the absence of disease there is a relative balance of </w:t>
      </w:r>
      <w:r w:rsidR="008507BA" w:rsidRPr="00D15864">
        <w:rPr>
          <w:rFonts w:cstheme="minorHAnsi"/>
        </w:rPr>
        <w:t>κ</w:t>
      </w:r>
      <w:r w:rsidR="00203B71" w:rsidRPr="00D15864">
        <w:rPr>
          <w:rFonts w:cstheme="minorHAnsi"/>
        </w:rPr>
        <w:t xml:space="preserve"> and </w:t>
      </w:r>
      <w:r w:rsidR="008507BA" w:rsidRPr="00D15864">
        <w:rPr>
          <w:rFonts w:cstheme="minorHAnsi"/>
        </w:rPr>
        <w:t>λ</w:t>
      </w:r>
      <w:r w:rsidR="00203B71" w:rsidRPr="00D15864">
        <w:rPr>
          <w:rFonts w:cstheme="minorHAnsi"/>
        </w:rPr>
        <w:t xml:space="preserve"> light chains</w:t>
      </w:r>
      <w:r w:rsidR="007B6EAE" w:rsidRPr="00D15864">
        <w:rPr>
          <w:rFonts w:cstheme="minorHAnsi"/>
        </w:rPr>
        <w:t xml:space="preserve">. A “clonal” expansion” will have an abnormally high proportion of either </w:t>
      </w:r>
      <w:r w:rsidR="008507BA" w:rsidRPr="00D15864">
        <w:rPr>
          <w:rFonts w:cstheme="minorHAnsi"/>
        </w:rPr>
        <w:t>κ</w:t>
      </w:r>
      <w:r w:rsidR="007B6EAE" w:rsidRPr="00D15864">
        <w:rPr>
          <w:rFonts w:cstheme="minorHAnsi"/>
        </w:rPr>
        <w:t xml:space="preserve"> or </w:t>
      </w:r>
      <w:r w:rsidR="008507BA" w:rsidRPr="00D15864">
        <w:rPr>
          <w:rFonts w:cstheme="minorHAnsi"/>
        </w:rPr>
        <w:t>λ</w:t>
      </w:r>
      <w:r w:rsidR="007B6EAE" w:rsidRPr="00D15864">
        <w:rPr>
          <w:rFonts w:cstheme="minorHAnsi"/>
        </w:rPr>
        <w:t>. An M protein (also called a paraprotein, monoclonal protein, or M component) is a monoclonal immunoglobulin secreted by an abnormally expanded clone of plasma cells in an amount that is above the polyclonal immunoglobulin background.</w:t>
      </w:r>
      <w:r w:rsidR="00802251" w:rsidRPr="00D15864">
        <w:rPr>
          <w:rFonts w:cstheme="minorHAnsi"/>
        </w:rPr>
        <w:t xml:space="preserve"> A clonal plasma cell population may produce an intact antibody such as IgG or IgA, primarily the serum free light chain component, or some amount of both.</w:t>
      </w:r>
    </w:p>
    <w:p w14:paraId="5A297F15" w14:textId="434484C1" w:rsidR="007B6EAE" w:rsidRPr="00D15864" w:rsidRDefault="007B6EAE" w:rsidP="007B6EAE">
      <w:pPr>
        <w:rPr>
          <w:rFonts w:cstheme="minorHAnsi"/>
          <w:b/>
          <w:bCs/>
          <w:u w:val="single"/>
        </w:rPr>
      </w:pPr>
      <w:r w:rsidRPr="00D15864">
        <w:rPr>
          <w:rFonts w:cstheme="minorHAnsi"/>
          <w:b/>
          <w:bCs/>
          <w:u w:val="single"/>
        </w:rPr>
        <w:t xml:space="preserve">Objective 1: </w:t>
      </w:r>
      <w:r w:rsidR="00203B71" w:rsidRPr="00D15864">
        <w:rPr>
          <w:rFonts w:cstheme="minorHAnsi"/>
          <w:b/>
          <w:bCs/>
          <w:u w:val="single"/>
        </w:rPr>
        <w:t>Review the pathogenesis and etiology of most common complications of</w:t>
      </w:r>
      <w:r w:rsidR="006F0E63" w:rsidRPr="00D15864">
        <w:rPr>
          <w:rFonts w:cstheme="minorHAnsi"/>
          <w:b/>
          <w:bCs/>
          <w:u w:val="single"/>
        </w:rPr>
        <w:t xml:space="preserve"> MM</w:t>
      </w:r>
      <w:r w:rsidR="00203B71" w:rsidRPr="00D15864">
        <w:rPr>
          <w:rFonts w:cstheme="minorHAnsi"/>
          <w:b/>
          <w:bCs/>
          <w:u w:val="single"/>
        </w:rPr>
        <w:t xml:space="preserve"> </w:t>
      </w:r>
      <w:r w:rsidRPr="00D15864">
        <w:rPr>
          <w:rFonts w:cstheme="minorHAnsi"/>
          <w:b/>
          <w:bCs/>
          <w:u w:val="single"/>
        </w:rPr>
        <w:t>(</w:t>
      </w:r>
      <w:r w:rsidRPr="00D15864">
        <w:rPr>
          <w:rFonts w:cstheme="minorHAnsi"/>
          <w:b/>
          <w:bCs/>
          <w:i/>
          <w:iCs/>
          <w:u w:val="single"/>
        </w:rPr>
        <w:t>Pathogenesis – Pathology</w:t>
      </w:r>
      <w:r w:rsidRPr="00D15864">
        <w:rPr>
          <w:rFonts w:cstheme="minorHAnsi"/>
          <w:b/>
          <w:bCs/>
          <w:u w:val="single"/>
        </w:rPr>
        <w:t>)</w:t>
      </w:r>
    </w:p>
    <w:p w14:paraId="44060E39" w14:textId="15F1FA52" w:rsidR="00C82C31" w:rsidRPr="00D15864" w:rsidRDefault="00802251" w:rsidP="00203B71">
      <w:pPr>
        <w:rPr>
          <w:rFonts w:cstheme="minorHAnsi"/>
        </w:rPr>
      </w:pPr>
      <w:r w:rsidRPr="00D15864">
        <w:rPr>
          <w:rFonts w:cstheme="minorHAnsi"/>
        </w:rPr>
        <w:t xml:space="preserve">Expansion of plasma cells in the bone marrow and large volumes of circulating </w:t>
      </w:r>
      <w:r w:rsidR="00203B71" w:rsidRPr="00D15864">
        <w:rPr>
          <w:rFonts w:cstheme="minorHAnsi"/>
        </w:rPr>
        <w:t xml:space="preserve">M proteins </w:t>
      </w:r>
      <w:r w:rsidR="00C82C31" w:rsidRPr="00D15864">
        <w:rPr>
          <w:rFonts w:cstheme="minorHAnsi"/>
        </w:rPr>
        <w:t xml:space="preserve">wreak </w:t>
      </w:r>
      <w:r w:rsidR="00A850A6" w:rsidRPr="00D15864">
        <w:rPr>
          <w:rFonts w:cstheme="minorHAnsi"/>
        </w:rPr>
        <w:t>havoc</w:t>
      </w:r>
      <w:r w:rsidR="00C82C31" w:rsidRPr="00D15864">
        <w:rPr>
          <w:rFonts w:cstheme="minorHAnsi"/>
        </w:rPr>
        <w:t xml:space="preserve"> and cause the clinical findings we see in </w:t>
      </w:r>
      <w:r w:rsidR="00203B71" w:rsidRPr="00D15864">
        <w:rPr>
          <w:rFonts w:cstheme="minorHAnsi"/>
        </w:rPr>
        <w:t>plasma cell dyscrasias.</w:t>
      </w:r>
    </w:p>
    <w:p w14:paraId="7F3C749C" w14:textId="77777777" w:rsidR="006F0E63" w:rsidRPr="00D15864" w:rsidRDefault="00203B71" w:rsidP="00203B71">
      <w:pPr>
        <w:rPr>
          <w:rFonts w:cstheme="minorHAnsi"/>
          <w:i/>
          <w:iCs/>
        </w:rPr>
      </w:pPr>
      <w:r w:rsidRPr="00D15864">
        <w:rPr>
          <w:rFonts w:cstheme="minorHAnsi"/>
          <w:i/>
          <w:iCs/>
        </w:rPr>
        <w:t>Ask your learners to guess what clinical findings are a result of bone marrow infiltration</w:t>
      </w:r>
      <w:r w:rsidR="006F0E63" w:rsidRPr="00D15864">
        <w:rPr>
          <w:rFonts w:cstheme="minorHAnsi"/>
          <w:i/>
          <w:iCs/>
        </w:rPr>
        <w:t>, RANK-L production, and paraprotein (M protein) deposition</w:t>
      </w:r>
      <w:r w:rsidRPr="00D15864">
        <w:rPr>
          <w:rFonts w:cstheme="minorHAnsi"/>
          <w:i/>
          <w:iCs/>
        </w:rPr>
        <w:t xml:space="preserve">. Click on </w:t>
      </w:r>
      <w:r w:rsidR="006F0E63" w:rsidRPr="00D15864">
        <w:rPr>
          <w:rFonts w:cstheme="minorHAnsi"/>
          <w:i/>
          <w:iCs/>
        </w:rPr>
        <w:t xml:space="preserve">each button to reveal the answer. </w:t>
      </w:r>
    </w:p>
    <w:p w14:paraId="4BC23172" w14:textId="77777777" w:rsidR="00802251" w:rsidRPr="00D15864" w:rsidRDefault="006F0E63" w:rsidP="006F0E63">
      <w:pPr>
        <w:pStyle w:val="ListParagraph"/>
        <w:numPr>
          <w:ilvl w:val="0"/>
          <w:numId w:val="24"/>
        </w:numPr>
        <w:rPr>
          <w:rFonts w:cstheme="minorHAnsi"/>
        </w:rPr>
      </w:pPr>
      <w:r w:rsidRPr="00D15864">
        <w:rPr>
          <w:rFonts w:cstheme="minorHAnsi"/>
          <w:i/>
          <w:iCs/>
        </w:rPr>
        <w:t xml:space="preserve">Bone marrow infiltration: </w:t>
      </w:r>
      <w:r w:rsidRPr="00D15864">
        <w:rPr>
          <w:rFonts w:cstheme="minorHAnsi"/>
        </w:rPr>
        <w:t xml:space="preserve">Plasma cell infiltration in the bone marrow replaces normal cell lineages and </w:t>
      </w:r>
      <w:r w:rsidR="00203B71" w:rsidRPr="00D15864">
        <w:rPr>
          <w:rFonts w:cstheme="minorHAnsi"/>
        </w:rPr>
        <w:t>leads to anemia and</w:t>
      </w:r>
      <w:r w:rsidRPr="00D15864">
        <w:rPr>
          <w:rFonts w:cstheme="minorHAnsi"/>
        </w:rPr>
        <w:t xml:space="preserve"> </w:t>
      </w:r>
      <w:r w:rsidR="00203B71" w:rsidRPr="00D15864">
        <w:rPr>
          <w:rFonts w:cstheme="minorHAnsi"/>
        </w:rPr>
        <w:t>profound immunocompromise.</w:t>
      </w:r>
      <w:r w:rsidRPr="00D15864">
        <w:rPr>
          <w:rFonts w:cstheme="minorHAnsi"/>
        </w:rPr>
        <w:t xml:space="preserve"> Increased risk of infection is a result of impaired lymphocyte function and suppression of normal plasma cell function.</w:t>
      </w:r>
    </w:p>
    <w:p w14:paraId="1B23810E" w14:textId="72A1FF0B" w:rsidR="0010399E" w:rsidRPr="00D15864" w:rsidRDefault="006F0E63" w:rsidP="006F0E63">
      <w:pPr>
        <w:pStyle w:val="ListParagraph"/>
        <w:numPr>
          <w:ilvl w:val="0"/>
          <w:numId w:val="24"/>
        </w:numPr>
        <w:rPr>
          <w:rFonts w:cstheme="minorHAnsi"/>
        </w:rPr>
      </w:pPr>
      <w:r w:rsidRPr="00D15864">
        <w:rPr>
          <w:rFonts w:cstheme="minorHAnsi"/>
          <w:i/>
          <w:iCs/>
        </w:rPr>
        <w:t>Increased RANK-L production</w:t>
      </w:r>
      <w:r w:rsidR="0010399E" w:rsidRPr="00D15864">
        <w:rPr>
          <w:rFonts w:cstheme="minorHAnsi"/>
          <w:i/>
          <w:iCs/>
        </w:rPr>
        <w:t>:</w:t>
      </w:r>
      <w:r w:rsidR="00203B71" w:rsidRPr="00D15864">
        <w:rPr>
          <w:rFonts w:cstheme="minorHAnsi"/>
          <w:i/>
          <w:iCs/>
        </w:rPr>
        <w:t xml:space="preserve"> </w:t>
      </w:r>
      <w:r w:rsidRPr="00D15864">
        <w:rPr>
          <w:rFonts w:cstheme="minorHAnsi"/>
        </w:rPr>
        <w:t xml:space="preserve">Plasma cells </w:t>
      </w:r>
      <w:r w:rsidR="0010399E" w:rsidRPr="00D15864">
        <w:rPr>
          <w:rFonts w:cstheme="minorHAnsi"/>
        </w:rPr>
        <w:t xml:space="preserve">release </w:t>
      </w:r>
      <w:r w:rsidRPr="00D15864">
        <w:rPr>
          <w:rFonts w:cstheme="minorHAnsi"/>
        </w:rPr>
        <w:t xml:space="preserve">osteoclastic activating factors which leads to increased </w:t>
      </w:r>
      <w:r w:rsidR="00D450BB" w:rsidRPr="00D15864">
        <w:rPr>
          <w:rFonts w:cstheme="minorHAnsi"/>
        </w:rPr>
        <w:t>RANK-L production</w:t>
      </w:r>
      <w:r w:rsidRPr="00D15864">
        <w:rPr>
          <w:rFonts w:cstheme="minorHAnsi"/>
        </w:rPr>
        <w:t xml:space="preserve">. </w:t>
      </w:r>
      <w:r w:rsidR="00802251" w:rsidRPr="00D15864">
        <w:rPr>
          <w:rFonts w:cstheme="minorHAnsi"/>
        </w:rPr>
        <w:t>Both</w:t>
      </w:r>
      <w:r w:rsidRPr="00D15864">
        <w:rPr>
          <w:rFonts w:cstheme="minorHAnsi"/>
        </w:rPr>
        <w:t xml:space="preserve"> factors</w:t>
      </w:r>
      <w:r w:rsidR="0010399E" w:rsidRPr="00D15864">
        <w:rPr>
          <w:rFonts w:cstheme="minorHAnsi"/>
        </w:rPr>
        <w:t xml:space="preserve"> </w:t>
      </w:r>
      <w:r w:rsidR="00203B71" w:rsidRPr="00D15864">
        <w:rPr>
          <w:rFonts w:cstheme="minorHAnsi"/>
        </w:rPr>
        <w:t xml:space="preserve">lead to </w:t>
      </w:r>
      <w:r w:rsidRPr="00D15864">
        <w:rPr>
          <w:rFonts w:cstheme="minorHAnsi"/>
        </w:rPr>
        <w:t xml:space="preserve">bone resorption, resulting in </w:t>
      </w:r>
      <w:r w:rsidR="00203B71" w:rsidRPr="00D15864">
        <w:rPr>
          <w:rFonts w:cstheme="minorHAnsi"/>
        </w:rPr>
        <w:t>h</w:t>
      </w:r>
      <w:r w:rsidR="00A850A6" w:rsidRPr="00D15864">
        <w:rPr>
          <w:rFonts w:cstheme="minorHAnsi"/>
        </w:rPr>
        <w:t>ypercalcemia and osteolytic bone lesions and fracture</w:t>
      </w:r>
      <w:r w:rsidR="00203B71" w:rsidRPr="00D15864">
        <w:rPr>
          <w:rFonts w:cstheme="minorHAnsi"/>
        </w:rPr>
        <w:t>.</w:t>
      </w:r>
    </w:p>
    <w:p w14:paraId="1A889733" w14:textId="3D800C4E" w:rsidR="00D450BB" w:rsidRPr="00D15864" w:rsidRDefault="006F0E63" w:rsidP="006F0E63">
      <w:pPr>
        <w:pStyle w:val="ListParagraph"/>
        <w:numPr>
          <w:ilvl w:val="0"/>
          <w:numId w:val="24"/>
        </w:numPr>
        <w:rPr>
          <w:rFonts w:cstheme="minorHAnsi"/>
        </w:rPr>
      </w:pPr>
      <w:r w:rsidRPr="00D15864">
        <w:rPr>
          <w:rFonts w:cstheme="minorHAnsi"/>
          <w:i/>
          <w:iCs/>
        </w:rPr>
        <w:t>P</w:t>
      </w:r>
      <w:r w:rsidR="00203B71" w:rsidRPr="00D15864">
        <w:rPr>
          <w:rFonts w:cstheme="minorHAnsi"/>
          <w:i/>
          <w:iCs/>
        </w:rPr>
        <w:t>araprotein</w:t>
      </w:r>
      <w:r w:rsidR="00802251" w:rsidRPr="00D15864">
        <w:rPr>
          <w:rFonts w:cstheme="minorHAnsi"/>
          <w:i/>
          <w:iCs/>
        </w:rPr>
        <w:t>-</w:t>
      </w:r>
      <w:r w:rsidR="00BF4886" w:rsidRPr="00D15864">
        <w:rPr>
          <w:rFonts w:cstheme="minorHAnsi"/>
          <w:i/>
          <w:iCs/>
        </w:rPr>
        <w:t>production</w:t>
      </w:r>
      <w:r w:rsidR="0010399E" w:rsidRPr="00D15864">
        <w:rPr>
          <w:rFonts w:cstheme="minorHAnsi"/>
        </w:rPr>
        <w:t>:</w:t>
      </w:r>
      <w:r w:rsidRPr="00D15864">
        <w:rPr>
          <w:rFonts w:cstheme="minorHAnsi"/>
        </w:rPr>
        <w:t xml:space="preserve"> </w:t>
      </w:r>
      <w:r w:rsidR="00203B71" w:rsidRPr="00D15864">
        <w:rPr>
          <w:rFonts w:cstheme="minorHAnsi"/>
        </w:rPr>
        <w:t>This leads to r</w:t>
      </w:r>
      <w:r w:rsidR="00D450BB" w:rsidRPr="00D15864">
        <w:rPr>
          <w:rFonts w:cstheme="minorHAnsi"/>
        </w:rPr>
        <w:t>enal disease</w:t>
      </w:r>
      <w:r w:rsidR="00A850A6" w:rsidRPr="00D15864">
        <w:rPr>
          <w:rFonts w:cstheme="minorHAnsi"/>
        </w:rPr>
        <w:t xml:space="preserve">, </w:t>
      </w:r>
      <w:r w:rsidR="00802251" w:rsidRPr="00D15864">
        <w:rPr>
          <w:rFonts w:cstheme="minorHAnsi"/>
        </w:rPr>
        <w:t>with diverse pathology.  In myeloma, this is most commonly cast nephropathy with an acute reduction in GFR.  In other conditions like AL amyloid, it is often associated with nephrotic syndrome</w:t>
      </w:r>
      <w:r w:rsidR="00203B71" w:rsidRPr="00D15864">
        <w:rPr>
          <w:rFonts w:cstheme="minorHAnsi"/>
        </w:rPr>
        <w:t xml:space="preserve">. </w:t>
      </w:r>
      <w:r w:rsidR="00D450BB" w:rsidRPr="00D15864">
        <w:rPr>
          <w:rFonts w:cstheme="minorHAnsi"/>
        </w:rPr>
        <w:t xml:space="preserve">In POEMs and </w:t>
      </w:r>
      <w:proofErr w:type="spellStart"/>
      <w:r w:rsidR="00D450BB" w:rsidRPr="00D15864">
        <w:rPr>
          <w:rFonts w:cstheme="minorHAnsi"/>
        </w:rPr>
        <w:t>Waldenström’s</w:t>
      </w:r>
      <w:proofErr w:type="spellEnd"/>
      <w:r w:rsidR="00D450BB" w:rsidRPr="00D15864">
        <w:rPr>
          <w:rFonts w:cstheme="minorHAnsi"/>
        </w:rPr>
        <w:t xml:space="preserve">, this leads to </w:t>
      </w:r>
      <w:r w:rsidR="00C82C31" w:rsidRPr="00D15864">
        <w:rPr>
          <w:rFonts w:cstheme="minorHAnsi"/>
        </w:rPr>
        <w:t>neuropathy</w:t>
      </w:r>
      <w:r w:rsidR="00D450BB" w:rsidRPr="00D15864">
        <w:rPr>
          <w:rFonts w:cstheme="minorHAnsi"/>
        </w:rPr>
        <w:t>, but this is rare in MM</w:t>
      </w:r>
      <w:r w:rsidR="00203B71" w:rsidRPr="00D15864">
        <w:rPr>
          <w:rFonts w:cstheme="minorHAnsi"/>
        </w:rPr>
        <w:t>.</w:t>
      </w:r>
    </w:p>
    <w:p w14:paraId="4F7C1988" w14:textId="04D1E710" w:rsidR="00D450BB" w:rsidRPr="00D15864" w:rsidRDefault="002630CB" w:rsidP="002630CB">
      <w:pPr>
        <w:rPr>
          <w:rFonts w:cstheme="minorHAnsi"/>
          <w:b/>
          <w:bCs/>
          <w:u w:val="single"/>
        </w:rPr>
      </w:pPr>
      <w:r w:rsidRPr="00D15864">
        <w:rPr>
          <w:rFonts w:cstheme="minorHAnsi"/>
          <w:b/>
          <w:bCs/>
          <w:u w:val="single"/>
        </w:rPr>
        <w:t>Objective 2:</w:t>
      </w:r>
      <w:r w:rsidR="00203B71" w:rsidRPr="00D15864">
        <w:rPr>
          <w:rFonts w:cstheme="minorHAnsi"/>
          <w:i/>
          <w:iCs/>
          <w:u w:val="single"/>
        </w:rPr>
        <w:t xml:space="preserve"> </w:t>
      </w:r>
      <w:r w:rsidR="00203B71" w:rsidRPr="00D15864">
        <w:rPr>
          <w:rFonts w:cstheme="minorHAnsi"/>
          <w:b/>
          <w:bCs/>
          <w:u w:val="single"/>
        </w:rPr>
        <w:t xml:space="preserve">Describe the basics of testing for plasma cell dyscrasias </w:t>
      </w:r>
      <w:r w:rsidRPr="00D15864">
        <w:rPr>
          <w:rFonts w:cstheme="minorHAnsi"/>
          <w:b/>
          <w:bCs/>
          <w:u w:val="single"/>
        </w:rPr>
        <w:t>(</w:t>
      </w:r>
      <w:r w:rsidR="00D450BB" w:rsidRPr="00D15864">
        <w:rPr>
          <w:rFonts w:cstheme="minorHAnsi"/>
          <w:b/>
          <w:bCs/>
          <w:i/>
          <w:iCs/>
          <w:u w:val="single"/>
        </w:rPr>
        <w:t>Testing</w:t>
      </w:r>
      <w:r w:rsidR="008507BA" w:rsidRPr="00D15864">
        <w:rPr>
          <w:rFonts w:cstheme="minorHAnsi"/>
          <w:b/>
          <w:bCs/>
          <w:i/>
          <w:iCs/>
          <w:u w:val="single"/>
        </w:rPr>
        <w:t xml:space="preserve"> – SPEP, UPEP, FLC</w:t>
      </w:r>
      <w:r w:rsidRPr="00D15864">
        <w:rPr>
          <w:rFonts w:cstheme="minorHAnsi"/>
          <w:b/>
          <w:bCs/>
          <w:u w:val="single"/>
        </w:rPr>
        <w:t>)</w:t>
      </w:r>
    </w:p>
    <w:p w14:paraId="6AEA9C66" w14:textId="23C60EE1" w:rsidR="00EC26F4" w:rsidRPr="00D15864" w:rsidRDefault="00EC26F4" w:rsidP="008507BA">
      <w:pPr>
        <w:rPr>
          <w:rFonts w:cstheme="minorHAnsi"/>
          <w:b/>
          <w:bCs/>
        </w:rPr>
      </w:pPr>
      <w:r w:rsidRPr="00D15864">
        <w:rPr>
          <w:rFonts w:cstheme="minorHAnsi"/>
          <w:u w:val="single"/>
        </w:rPr>
        <w:t>SPEP</w:t>
      </w:r>
      <w:r w:rsidRPr="00D15864">
        <w:rPr>
          <w:rFonts w:cstheme="minorHAnsi"/>
        </w:rPr>
        <w:t xml:space="preserve">: </w:t>
      </w:r>
      <w:r w:rsidR="00DC4B78" w:rsidRPr="00D15864">
        <w:rPr>
          <w:rFonts w:cstheme="minorHAnsi"/>
        </w:rPr>
        <w:t xml:space="preserve">A serum protein electrophoresis </w:t>
      </w:r>
      <w:r w:rsidRPr="00D15864">
        <w:rPr>
          <w:rFonts w:cstheme="minorHAnsi"/>
        </w:rPr>
        <w:t xml:space="preserve">(SPEP) </w:t>
      </w:r>
      <w:r w:rsidR="00DC4B78" w:rsidRPr="00D15864">
        <w:rPr>
          <w:rFonts w:cstheme="minorHAnsi"/>
        </w:rPr>
        <w:t xml:space="preserve">is the standard screening method for the detection of multiple myeloma. </w:t>
      </w:r>
      <w:r w:rsidR="00AA7F20" w:rsidRPr="00D15864">
        <w:rPr>
          <w:rFonts w:cstheme="minorHAnsi"/>
        </w:rPr>
        <w:t>It involves using electrophoresis to separate out the total protein</w:t>
      </w:r>
      <w:r w:rsidR="00802251" w:rsidRPr="00D15864">
        <w:rPr>
          <w:rFonts w:cstheme="minorHAnsi"/>
        </w:rPr>
        <w:t xml:space="preserve"> in the blood</w:t>
      </w:r>
      <w:r w:rsidR="00AA7F20" w:rsidRPr="00D15864">
        <w:rPr>
          <w:rFonts w:cstheme="minorHAnsi"/>
        </w:rPr>
        <w:t xml:space="preserve"> by charge. </w:t>
      </w:r>
      <w:r w:rsidR="00DC4B78" w:rsidRPr="00D15864">
        <w:rPr>
          <w:rFonts w:cstheme="minorHAnsi"/>
        </w:rPr>
        <w:t xml:space="preserve">Alpha1 includes HDL and alpha1 antitrypsin; </w:t>
      </w:r>
      <w:r w:rsidR="00AA7F20" w:rsidRPr="00D15864">
        <w:rPr>
          <w:rFonts w:cstheme="minorHAnsi"/>
        </w:rPr>
        <w:t>A</w:t>
      </w:r>
      <w:r w:rsidR="00DC4B78" w:rsidRPr="00D15864">
        <w:rPr>
          <w:rFonts w:cstheme="minorHAnsi"/>
        </w:rPr>
        <w:t>lpha 2 includes haptoglobin</w:t>
      </w:r>
      <w:r w:rsidR="007D666F" w:rsidRPr="00D15864">
        <w:rPr>
          <w:rFonts w:cstheme="minorHAnsi"/>
        </w:rPr>
        <w:t>;</w:t>
      </w:r>
      <w:r w:rsidR="00DC4B78" w:rsidRPr="00D15864">
        <w:rPr>
          <w:rFonts w:cstheme="minorHAnsi"/>
        </w:rPr>
        <w:t xml:space="preserve"> Beta includes transferrin and C3; </w:t>
      </w:r>
      <w:r w:rsidR="007D666F" w:rsidRPr="00D15864">
        <w:rPr>
          <w:rFonts w:cstheme="minorHAnsi"/>
        </w:rPr>
        <w:t>G</w:t>
      </w:r>
      <w:r w:rsidR="00DC4B78" w:rsidRPr="00D15864">
        <w:rPr>
          <w:rFonts w:cstheme="minorHAnsi"/>
        </w:rPr>
        <w:t>amma</w:t>
      </w:r>
      <w:r w:rsidR="007D666F" w:rsidRPr="00D15864">
        <w:rPr>
          <w:rFonts w:cstheme="minorHAnsi"/>
        </w:rPr>
        <w:t xml:space="preserve"> is the </w:t>
      </w:r>
      <w:r w:rsidR="00DC4B78" w:rsidRPr="00D15864">
        <w:rPr>
          <w:rFonts w:cstheme="minorHAnsi"/>
        </w:rPr>
        <w:t>globulin</w:t>
      </w:r>
      <w:r w:rsidR="007D666F" w:rsidRPr="00D15864">
        <w:rPr>
          <w:rFonts w:cstheme="minorHAnsi"/>
        </w:rPr>
        <w:t xml:space="preserve"> region</w:t>
      </w:r>
      <w:r w:rsidRPr="00D15864">
        <w:rPr>
          <w:rFonts w:cstheme="minorHAnsi"/>
        </w:rPr>
        <w:t>.</w:t>
      </w:r>
    </w:p>
    <w:p w14:paraId="0DF71C62" w14:textId="6D7E1A12" w:rsidR="00EC26F4" w:rsidRPr="00D15864" w:rsidRDefault="00EC26F4" w:rsidP="008507BA">
      <w:pPr>
        <w:pStyle w:val="ListParagraph"/>
        <w:numPr>
          <w:ilvl w:val="0"/>
          <w:numId w:val="24"/>
        </w:numPr>
        <w:rPr>
          <w:rFonts w:cstheme="minorHAnsi"/>
          <w:b/>
          <w:bCs/>
        </w:rPr>
      </w:pPr>
      <w:r w:rsidRPr="00D15864">
        <w:rPr>
          <w:rFonts w:cstheme="minorHAnsi"/>
          <w:i/>
          <w:iCs/>
        </w:rPr>
        <w:t>Abnormal SPEP</w:t>
      </w:r>
      <w:r w:rsidRPr="00D15864">
        <w:rPr>
          <w:rFonts w:cstheme="minorHAnsi"/>
        </w:rPr>
        <w:t xml:space="preserve">: </w:t>
      </w:r>
      <w:r w:rsidR="00802251" w:rsidRPr="00D15864">
        <w:rPr>
          <w:rFonts w:cstheme="minorHAnsi"/>
        </w:rPr>
        <w:t xml:space="preserve">The SPEP allows you to identify and measure a monoclonal protein. </w:t>
      </w:r>
      <w:r w:rsidR="00AA7F20" w:rsidRPr="00D15864">
        <w:rPr>
          <w:rFonts w:cstheme="minorHAnsi"/>
        </w:rPr>
        <w:t xml:space="preserve">The M spike is most commonly detected in the Gamma region but may also be seen in in the Beta or Alpha 2 regions. </w:t>
      </w:r>
    </w:p>
    <w:p w14:paraId="689EF2A9" w14:textId="3AC92438" w:rsidR="005F5383" w:rsidRPr="00D15864" w:rsidRDefault="00EC26F4" w:rsidP="008507BA">
      <w:pPr>
        <w:pStyle w:val="ListParagraph"/>
        <w:numPr>
          <w:ilvl w:val="0"/>
          <w:numId w:val="24"/>
        </w:numPr>
        <w:rPr>
          <w:rFonts w:cstheme="minorHAnsi"/>
          <w:b/>
          <w:bCs/>
        </w:rPr>
      </w:pPr>
      <w:r w:rsidRPr="00D15864">
        <w:rPr>
          <w:rFonts w:cstheme="minorHAnsi"/>
          <w:i/>
          <w:iCs/>
        </w:rPr>
        <w:lastRenderedPageBreak/>
        <w:t>Example SPEP</w:t>
      </w:r>
      <w:r w:rsidRPr="00D15864">
        <w:rPr>
          <w:rFonts w:cstheme="minorHAnsi"/>
        </w:rPr>
        <w:t xml:space="preserve">: </w:t>
      </w:r>
      <w:r w:rsidR="005F5383" w:rsidRPr="00D15864">
        <w:rPr>
          <w:rFonts w:cstheme="minorHAnsi"/>
        </w:rPr>
        <w:t>Your results will often be shown in tabular form such as this.</w:t>
      </w:r>
      <w:r w:rsidR="00802251" w:rsidRPr="00D15864">
        <w:rPr>
          <w:rFonts w:cstheme="minorHAnsi"/>
        </w:rPr>
        <w:t xml:space="preserve"> Note that the protein measured in the table includes both the polyclonal and monoclonal portion. The monoclonal protein will be a slightly lower value measured in a separate statement.</w:t>
      </w:r>
    </w:p>
    <w:p w14:paraId="58F40349" w14:textId="02F1CC55" w:rsidR="008507BA" w:rsidRPr="00D15864" w:rsidRDefault="008507BA" w:rsidP="008507BA">
      <w:pPr>
        <w:pStyle w:val="ListParagraph"/>
        <w:numPr>
          <w:ilvl w:val="0"/>
          <w:numId w:val="24"/>
        </w:numPr>
        <w:rPr>
          <w:rFonts w:cstheme="minorHAnsi"/>
          <w:b/>
          <w:bCs/>
        </w:rPr>
      </w:pPr>
      <w:r w:rsidRPr="00D15864">
        <w:rPr>
          <w:rFonts w:cstheme="minorHAnsi"/>
          <w:i/>
          <w:iCs/>
        </w:rPr>
        <w:t>Example immunofixation (IFX)</w:t>
      </w:r>
      <w:r w:rsidRPr="00D15864">
        <w:rPr>
          <w:rFonts w:cstheme="minorHAnsi"/>
          <w:b/>
          <w:bCs/>
        </w:rPr>
        <w:t xml:space="preserve">: </w:t>
      </w:r>
      <w:r w:rsidR="005F5383" w:rsidRPr="00D15864">
        <w:rPr>
          <w:rFonts w:eastAsia="Times New Roman" w:cstheme="minorHAnsi"/>
          <w:color w:val="232323"/>
          <w:shd w:val="clear" w:color="auto" w:fill="FFFFFF"/>
        </w:rPr>
        <w:t>S</w:t>
      </w:r>
      <w:r w:rsidR="00AA7F20" w:rsidRPr="00D15864">
        <w:rPr>
          <w:rFonts w:eastAsia="Times New Roman" w:cstheme="minorHAnsi"/>
          <w:color w:val="232323"/>
          <w:shd w:val="clear" w:color="auto" w:fill="FFFFFF"/>
        </w:rPr>
        <w:t>erum immunofixation</w:t>
      </w:r>
      <w:r w:rsidR="00802251" w:rsidRPr="00D15864">
        <w:rPr>
          <w:rFonts w:eastAsia="Times New Roman" w:cstheme="minorHAnsi"/>
          <w:color w:val="232323"/>
          <w:shd w:val="clear" w:color="auto" w:fill="FFFFFF"/>
        </w:rPr>
        <w:t xml:space="preserve"> </w:t>
      </w:r>
      <w:r w:rsidR="00AA7F20" w:rsidRPr="00D15864">
        <w:rPr>
          <w:rFonts w:eastAsia="Times New Roman" w:cstheme="minorHAnsi"/>
          <w:color w:val="232323"/>
          <w:shd w:val="clear" w:color="auto" w:fill="FFFFFF"/>
        </w:rPr>
        <w:t>is more sensitive than SPEP and also determines the heavy and light chain type of the monoclonal protein</w:t>
      </w:r>
      <w:r w:rsidR="00A850A6" w:rsidRPr="00D15864">
        <w:rPr>
          <w:rFonts w:eastAsia="Times New Roman" w:cstheme="minorHAnsi"/>
          <w:color w:val="232323"/>
          <w:shd w:val="clear" w:color="auto" w:fill="FFFFFF"/>
        </w:rPr>
        <w:t xml:space="preserve"> (i.e. IgG vs IgA)</w:t>
      </w:r>
      <w:r w:rsidR="00AA7F20" w:rsidRPr="00D15864">
        <w:rPr>
          <w:rFonts w:eastAsia="Times New Roman" w:cstheme="minorHAnsi"/>
          <w:color w:val="232323"/>
          <w:shd w:val="clear" w:color="auto" w:fill="FFFFFF"/>
        </w:rPr>
        <w:t>. However, unlike SPEP, immunofixation does not give an estimate of the size of the M protein (</w:t>
      </w:r>
      <w:r w:rsidR="00A850A6" w:rsidRPr="00D15864">
        <w:rPr>
          <w:rFonts w:eastAsia="Times New Roman" w:cstheme="minorHAnsi"/>
          <w:color w:val="232323"/>
          <w:shd w:val="clear" w:color="auto" w:fill="FFFFFF"/>
        </w:rPr>
        <w:t>i.e.</w:t>
      </w:r>
      <w:r w:rsidR="00AA7F20" w:rsidRPr="00D15864">
        <w:rPr>
          <w:rFonts w:eastAsia="Times New Roman" w:cstheme="minorHAnsi"/>
          <w:color w:val="232323"/>
          <w:shd w:val="clear" w:color="auto" w:fill="FFFFFF"/>
        </w:rPr>
        <w:t>, its serum concentration), and thus should be done in conjunction with electrophoresis.</w:t>
      </w:r>
      <w:r w:rsidR="005F5383" w:rsidRPr="00D15864">
        <w:rPr>
          <w:rFonts w:cstheme="minorHAnsi"/>
          <w:i/>
          <w:iCs/>
        </w:rPr>
        <w:t xml:space="preserve"> </w:t>
      </w:r>
      <w:r w:rsidR="00A850A6" w:rsidRPr="00D15864">
        <w:rPr>
          <w:rFonts w:eastAsia="Times New Roman" w:cstheme="minorHAnsi"/>
          <w:color w:val="232323"/>
          <w:shd w:val="clear" w:color="auto" w:fill="FFFFFF"/>
        </w:rPr>
        <w:t>You can also</w:t>
      </w:r>
      <w:r w:rsidR="004D2101" w:rsidRPr="00D15864">
        <w:rPr>
          <w:rFonts w:eastAsia="Times New Roman" w:cstheme="minorHAnsi"/>
          <w:color w:val="232323"/>
          <w:shd w:val="clear" w:color="auto" w:fill="FFFFFF"/>
        </w:rPr>
        <w:t xml:space="preserve"> have a false positive with polyclonal elevation in IgG</w:t>
      </w:r>
      <w:r w:rsidR="00A850A6" w:rsidRPr="00D15864">
        <w:rPr>
          <w:rFonts w:eastAsia="Times New Roman" w:cstheme="minorHAnsi"/>
          <w:color w:val="232323"/>
          <w:shd w:val="clear" w:color="auto" w:fill="FFFFFF"/>
        </w:rPr>
        <w:t xml:space="preserve"> </w:t>
      </w:r>
      <w:r w:rsidR="00802251" w:rsidRPr="00D15864">
        <w:rPr>
          <w:rFonts w:eastAsia="Times New Roman" w:cstheme="minorHAnsi"/>
          <w:color w:val="232323"/>
          <w:shd w:val="clear" w:color="auto" w:fill="FFFFFF"/>
        </w:rPr>
        <w:t>in</w:t>
      </w:r>
      <w:r w:rsidR="00A850A6" w:rsidRPr="00D15864">
        <w:rPr>
          <w:rFonts w:eastAsia="Times New Roman" w:cstheme="minorHAnsi"/>
          <w:color w:val="232323"/>
          <w:shd w:val="clear" w:color="auto" w:fill="FFFFFF"/>
        </w:rPr>
        <w:t xml:space="preserve"> things like infection. Thus</w:t>
      </w:r>
      <w:r w:rsidR="00734C83" w:rsidRPr="00D15864">
        <w:rPr>
          <w:rFonts w:eastAsia="Times New Roman" w:cstheme="minorHAnsi"/>
          <w:color w:val="232323"/>
          <w:shd w:val="clear" w:color="auto" w:fill="FFFFFF"/>
        </w:rPr>
        <w:t>,</w:t>
      </w:r>
      <w:r w:rsidR="00A850A6" w:rsidRPr="00D15864">
        <w:rPr>
          <w:rFonts w:eastAsia="Times New Roman" w:cstheme="minorHAnsi"/>
          <w:color w:val="232323"/>
          <w:shd w:val="clear" w:color="auto" w:fill="FFFFFF"/>
        </w:rPr>
        <w:t xml:space="preserve"> it is always important to combine this test with a test for clonality.</w:t>
      </w:r>
    </w:p>
    <w:p w14:paraId="23893DB7" w14:textId="62E4F02A" w:rsidR="005F5383" w:rsidRPr="00D15864" w:rsidRDefault="008507BA" w:rsidP="008507BA">
      <w:pPr>
        <w:pStyle w:val="ListParagraph"/>
        <w:numPr>
          <w:ilvl w:val="0"/>
          <w:numId w:val="24"/>
        </w:numPr>
        <w:rPr>
          <w:rFonts w:cstheme="minorHAnsi"/>
          <w:b/>
          <w:bCs/>
        </w:rPr>
      </w:pPr>
      <w:r w:rsidRPr="00D15864">
        <w:rPr>
          <w:rFonts w:cstheme="minorHAnsi"/>
          <w:i/>
          <w:iCs/>
        </w:rPr>
        <w:t>Sensitivity</w:t>
      </w:r>
      <w:r w:rsidRPr="00D15864">
        <w:rPr>
          <w:rFonts w:cstheme="minorHAnsi"/>
        </w:rPr>
        <w:t>:</w:t>
      </w:r>
      <w:r w:rsidRPr="00D15864">
        <w:rPr>
          <w:rFonts w:cstheme="minorHAnsi"/>
          <w:i/>
          <w:iCs/>
        </w:rPr>
        <w:t xml:space="preserve"> </w:t>
      </w:r>
      <w:r w:rsidR="005F5383" w:rsidRPr="00D15864">
        <w:rPr>
          <w:rFonts w:eastAsia="Times New Roman" w:cstheme="minorHAnsi"/>
          <w:color w:val="232323"/>
          <w:shd w:val="clear" w:color="auto" w:fill="FFFFFF"/>
        </w:rPr>
        <w:t>SPEP with immunofixation has 80% sensitivity to detect plasma cell dyscrasias.</w:t>
      </w:r>
    </w:p>
    <w:p w14:paraId="1D00513B" w14:textId="742A8499" w:rsidR="008507BA" w:rsidRPr="00D15864" w:rsidRDefault="008507BA" w:rsidP="001F6FFD">
      <w:pPr>
        <w:rPr>
          <w:rFonts w:cstheme="minorHAnsi"/>
          <w:b/>
          <w:bCs/>
        </w:rPr>
      </w:pPr>
      <w:r w:rsidRPr="00D15864">
        <w:rPr>
          <w:rFonts w:cstheme="minorHAnsi"/>
          <w:u w:val="single"/>
        </w:rPr>
        <w:t>UPEP</w:t>
      </w:r>
      <w:r w:rsidRPr="00D15864">
        <w:rPr>
          <w:rFonts w:cstheme="minorHAnsi"/>
        </w:rPr>
        <w:t xml:space="preserve">: </w:t>
      </w:r>
      <w:r w:rsidR="003D5BAC" w:rsidRPr="00D15864">
        <w:rPr>
          <w:rFonts w:cstheme="minorHAnsi"/>
        </w:rPr>
        <w:t>Traditionally</w:t>
      </w:r>
      <w:r w:rsidR="00FA5A37" w:rsidRPr="00D15864">
        <w:rPr>
          <w:rFonts w:cstheme="minorHAnsi"/>
        </w:rPr>
        <w:t>,</w:t>
      </w:r>
      <w:r w:rsidR="003D5BAC" w:rsidRPr="00D15864">
        <w:rPr>
          <w:rFonts w:cstheme="minorHAnsi"/>
        </w:rPr>
        <w:t xml:space="preserve"> u</w:t>
      </w:r>
      <w:r w:rsidR="007D666F" w:rsidRPr="00D15864">
        <w:rPr>
          <w:rFonts w:cstheme="minorHAnsi"/>
        </w:rPr>
        <w:t xml:space="preserve">rine protein electrophoresis (UPEP) with urine immunofixation </w:t>
      </w:r>
      <w:r w:rsidR="003D5BAC" w:rsidRPr="00D15864">
        <w:rPr>
          <w:rFonts w:cstheme="minorHAnsi"/>
        </w:rPr>
        <w:t>was used to increase the sensitivity of testing. This test d</w:t>
      </w:r>
      <w:r w:rsidR="00C91DE1" w:rsidRPr="00D15864">
        <w:rPr>
          <w:rFonts w:cstheme="minorHAnsi"/>
        </w:rPr>
        <w:t>etects</w:t>
      </w:r>
      <w:r w:rsidR="00BE70A0" w:rsidRPr="00D15864">
        <w:rPr>
          <w:rFonts w:cstheme="minorHAnsi"/>
        </w:rPr>
        <w:t xml:space="preserve"> free light chains (so called “Bence Jones” proteins) that are small enough to pass through the glomeruli, into the urine. Remember that urine protein on a dipstick is just albumin, so will miss Bence Jones proteins</w:t>
      </w:r>
      <w:r w:rsidR="00FA5A37" w:rsidRPr="00D15864">
        <w:rPr>
          <w:rFonts w:cstheme="minorHAnsi"/>
        </w:rPr>
        <w:t>.</w:t>
      </w:r>
    </w:p>
    <w:p w14:paraId="1370A45E" w14:textId="692839E6" w:rsidR="00C2588D" w:rsidRPr="00D15864" w:rsidRDefault="008507BA" w:rsidP="008507BA">
      <w:pPr>
        <w:pStyle w:val="ListParagraph"/>
        <w:numPr>
          <w:ilvl w:val="0"/>
          <w:numId w:val="24"/>
        </w:numPr>
        <w:rPr>
          <w:rFonts w:cstheme="minorHAnsi"/>
          <w:b/>
          <w:bCs/>
        </w:rPr>
      </w:pPr>
      <w:r w:rsidRPr="00D15864">
        <w:rPr>
          <w:rFonts w:cstheme="minorHAnsi"/>
          <w:i/>
          <w:iCs/>
        </w:rPr>
        <w:t xml:space="preserve">Why obtain a </w:t>
      </w:r>
      <w:proofErr w:type="gramStart"/>
      <w:r w:rsidRPr="00D15864">
        <w:rPr>
          <w:rFonts w:cstheme="minorHAnsi"/>
          <w:i/>
          <w:iCs/>
        </w:rPr>
        <w:t>UPEP?</w:t>
      </w:r>
      <w:r w:rsidRPr="00D15864">
        <w:rPr>
          <w:rFonts w:cstheme="minorHAnsi"/>
        </w:rPr>
        <w:t>:</w:t>
      </w:r>
      <w:proofErr w:type="gramEnd"/>
      <w:r w:rsidRPr="00D15864">
        <w:rPr>
          <w:rFonts w:cstheme="minorHAnsi"/>
        </w:rPr>
        <w:t xml:space="preserve"> </w:t>
      </w:r>
      <w:r w:rsidR="003D5BAC" w:rsidRPr="00D15864">
        <w:rPr>
          <w:rFonts w:cstheme="minorHAnsi"/>
        </w:rPr>
        <w:t xml:space="preserve">Combined, SPEP + UPEP increases the sensitivity to 95%. </w:t>
      </w:r>
      <w:r w:rsidR="00C2588D" w:rsidRPr="00D15864">
        <w:rPr>
          <w:rFonts w:cstheme="minorHAnsi"/>
        </w:rPr>
        <w:t>However</w:t>
      </w:r>
      <w:r w:rsidR="00FA5A37" w:rsidRPr="00D15864">
        <w:rPr>
          <w:rFonts w:cstheme="minorHAnsi"/>
        </w:rPr>
        <w:t>,</w:t>
      </w:r>
      <w:r w:rsidR="00C2588D" w:rsidRPr="00D15864">
        <w:rPr>
          <w:rFonts w:cstheme="minorHAnsi"/>
        </w:rPr>
        <w:t xml:space="preserve"> this </w:t>
      </w:r>
      <w:r w:rsidR="003D5BAC" w:rsidRPr="00D15864">
        <w:rPr>
          <w:rFonts w:cstheme="minorHAnsi"/>
        </w:rPr>
        <w:t xml:space="preserve">test </w:t>
      </w:r>
      <w:r w:rsidR="00C2588D" w:rsidRPr="00D15864">
        <w:rPr>
          <w:rFonts w:cstheme="minorHAnsi"/>
        </w:rPr>
        <w:t>must be collected on using a 24</w:t>
      </w:r>
      <w:r w:rsidR="00FA5A37" w:rsidRPr="00D15864">
        <w:rPr>
          <w:rFonts w:cstheme="minorHAnsi"/>
        </w:rPr>
        <w:t>-</w:t>
      </w:r>
      <w:r w:rsidR="00C2588D" w:rsidRPr="00D15864">
        <w:rPr>
          <w:rFonts w:cstheme="minorHAnsi"/>
        </w:rPr>
        <w:t>hour urine collection</w:t>
      </w:r>
      <w:r w:rsidR="00FA5A37" w:rsidRPr="00D15864">
        <w:rPr>
          <w:rFonts w:cstheme="minorHAnsi"/>
        </w:rPr>
        <w:t>;</w:t>
      </w:r>
      <w:r w:rsidR="00C2588D" w:rsidRPr="00D15864">
        <w:rPr>
          <w:rFonts w:cstheme="minorHAnsi"/>
        </w:rPr>
        <w:t xml:space="preserve"> thus</w:t>
      </w:r>
      <w:r w:rsidR="00FA5A37" w:rsidRPr="00D15864">
        <w:rPr>
          <w:rFonts w:cstheme="minorHAnsi"/>
        </w:rPr>
        <w:t>,</w:t>
      </w:r>
      <w:r w:rsidR="00C2588D" w:rsidRPr="00D15864">
        <w:rPr>
          <w:rFonts w:cstheme="minorHAnsi"/>
        </w:rPr>
        <w:t xml:space="preserve"> there is a newer method </w:t>
      </w:r>
      <w:r w:rsidR="003D5BAC" w:rsidRPr="00D15864">
        <w:rPr>
          <w:rFonts w:cstheme="minorHAnsi"/>
        </w:rPr>
        <w:t xml:space="preserve">used to screen for plasma cell </w:t>
      </w:r>
      <w:r w:rsidR="00FA5A37" w:rsidRPr="00D15864">
        <w:rPr>
          <w:rFonts w:cstheme="minorHAnsi"/>
        </w:rPr>
        <w:t>dyscrasias</w:t>
      </w:r>
      <w:r w:rsidR="00F0772F" w:rsidRPr="00D15864">
        <w:rPr>
          <w:rFonts w:cstheme="minorHAnsi"/>
        </w:rPr>
        <w:t xml:space="preserve"> which primarily produce serum free light chains</w:t>
      </w:r>
      <w:r w:rsidR="003D5BAC" w:rsidRPr="00D15864">
        <w:rPr>
          <w:rFonts w:cstheme="minorHAnsi"/>
        </w:rPr>
        <w:t>.</w:t>
      </w:r>
      <w:r w:rsidR="00575DD7" w:rsidRPr="00D15864">
        <w:rPr>
          <w:rFonts w:cstheme="minorHAnsi"/>
        </w:rPr>
        <w:t xml:space="preserve"> </w:t>
      </w:r>
    </w:p>
    <w:p w14:paraId="45E12BEC" w14:textId="20A9C884" w:rsidR="00734C83" w:rsidRPr="00D15864" w:rsidRDefault="008507BA" w:rsidP="003D5BAC">
      <w:pPr>
        <w:rPr>
          <w:rFonts w:cstheme="minorHAnsi"/>
        </w:rPr>
      </w:pPr>
      <w:r w:rsidRPr="00D15864">
        <w:rPr>
          <w:rFonts w:cstheme="minorHAnsi"/>
          <w:u w:val="single"/>
        </w:rPr>
        <w:t>FLC</w:t>
      </w:r>
      <w:r w:rsidRPr="00D15864">
        <w:rPr>
          <w:rFonts w:cstheme="minorHAnsi"/>
        </w:rPr>
        <w:t>: kappa-lambda</w:t>
      </w:r>
      <w:r w:rsidR="00D450BB" w:rsidRPr="00D15864">
        <w:rPr>
          <w:rFonts w:cstheme="minorHAnsi"/>
        </w:rPr>
        <w:t xml:space="preserve"> free light chain</w:t>
      </w:r>
      <w:r w:rsidRPr="00D15864">
        <w:rPr>
          <w:rFonts w:cstheme="minorHAnsi"/>
        </w:rPr>
        <w:t xml:space="preserve"> (FLC)</w:t>
      </w:r>
      <w:r w:rsidR="003D5BAC" w:rsidRPr="00D15864">
        <w:rPr>
          <w:rFonts w:cstheme="minorHAnsi"/>
        </w:rPr>
        <w:t xml:space="preserve"> assay is</w:t>
      </w:r>
      <w:r w:rsidR="003D5BAC" w:rsidRPr="00D15864">
        <w:rPr>
          <w:rFonts w:cstheme="minorHAnsi"/>
          <w:i/>
          <w:iCs/>
        </w:rPr>
        <w:t xml:space="preserve"> </w:t>
      </w:r>
      <w:r w:rsidR="003D5BAC" w:rsidRPr="00D15864">
        <w:rPr>
          <w:rFonts w:cstheme="minorHAnsi"/>
        </w:rPr>
        <w:t>a</w:t>
      </w:r>
      <w:r w:rsidR="00C91DE1" w:rsidRPr="00D15864">
        <w:rPr>
          <w:rFonts w:cstheme="minorHAnsi"/>
        </w:rPr>
        <w:t xml:space="preserve"> newer method, which can replace the time-consuming UPEP</w:t>
      </w:r>
      <w:r w:rsidR="00F0772F" w:rsidRPr="00D15864">
        <w:rPr>
          <w:rFonts w:cstheme="minorHAnsi"/>
        </w:rPr>
        <w:t xml:space="preserve"> as part of plasma cell disorder screening</w:t>
      </w:r>
      <w:r w:rsidR="00C91DE1" w:rsidRPr="00D15864">
        <w:rPr>
          <w:rFonts w:cstheme="minorHAnsi"/>
        </w:rPr>
        <w:t xml:space="preserve">. </w:t>
      </w:r>
      <w:r w:rsidR="003D5BAC" w:rsidRPr="00D15864">
        <w:rPr>
          <w:rFonts w:cstheme="minorHAnsi"/>
        </w:rPr>
        <w:t>This test</w:t>
      </w:r>
      <w:r w:rsidR="003D5BAC" w:rsidRPr="00D15864">
        <w:rPr>
          <w:rFonts w:cstheme="minorHAnsi"/>
          <w:i/>
          <w:iCs/>
        </w:rPr>
        <w:t xml:space="preserve"> </w:t>
      </w:r>
      <w:r w:rsidR="003D5BAC" w:rsidRPr="00D15864">
        <w:rPr>
          <w:rFonts w:cstheme="minorHAnsi"/>
        </w:rPr>
        <w:t>m</w:t>
      </w:r>
      <w:r w:rsidR="00C91DE1" w:rsidRPr="00D15864">
        <w:rPr>
          <w:rFonts w:cstheme="minorHAnsi"/>
        </w:rPr>
        <w:t xml:space="preserve">easures the ratio of </w:t>
      </w:r>
      <w:r w:rsidRPr="00D15864">
        <w:rPr>
          <w:rFonts w:cstheme="minorHAnsi"/>
        </w:rPr>
        <w:t>κ</w:t>
      </w:r>
      <w:r w:rsidR="00C91DE1" w:rsidRPr="00D15864">
        <w:rPr>
          <w:rFonts w:cstheme="minorHAnsi"/>
        </w:rPr>
        <w:t xml:space="preserve"> </w:t>
      </w:r>
      <w:r w:rsidR="00F0772F" w:rsidRPr="00D15864">
        <w:rPr>
          <w:rFonts w:cstheme="minorHAnsi"/>
        </w:rPr>
        <w:t>and</w:t>
      </w:r>
      <w:r w:rsidR="00C91DE1" w:rsidRPr="00D15864">
        <w:rPr>
          <w:rFonts w:cstheme="minorHAnsi"/>
        </w:rPr>
        <w:t xml:space="preserve"> lamb</w:t>
      </w:r>
      <w:r w:rsidR="00F0772F" w:rsidRPr="00D15864">
        <w:rPr>
          <w:rFonts w:cstheme="minorHAnsi"/>
        </w:rPr>
        <w:t>d</w:t>
      </w:r>
      <w:r w:rsidR="00C91DE1" w:rsidRPr="00D15864">
        <w:rPr>
          <w:rFonts w:cstheme="minorHAnsi"/>
        </w:rPr>
        <w:t>a light chains</w:t>
      </w:r>
      <w:r w:rsidR="00FA5A37" w:rsidRPr="00D15864">
        <w:rPr>
          <w:rFonts w:cstheme="minorHAnsi"/>
        </w:rPr>
        <w:t xml:space="preserve"> in the serum</w:t>
      </w:r>
      <w:r w:rsidR="00BE70A0" w:rsidRPr="00D15864">
        <w:rPr>
          <w:rFonts w:cstheme="minorHAnsi"/>
        </w:rPr>
        <w:t>.</w:t>
      </w:r>
      <w:r w:rsidR="003D5BAC" w:rsidRPr="00D15864">
        <w:rPr>
          <w:rFonts w:cstheme="minorHAnsi"/>
          <w:i/>
          <w:iCs/>
        </w:rPr>
        <w:t xml:space="preserve"> </w:t>
      </w:r>
      <w:r w:rsidR="00575DD7" w:rsidRPr="00D15864">
        <w:rPr>
          <w:rFonts w:cstheme="minorHAnsi"/>
        </w:rPr>
        <w:t xml:space="preserve">In normal circumstances, the ratio of </w:t>
      </w:r>
      <w:r w:rsidRPr="00D15864">
        <w:rPr>
          <w:rFonts w:cstheme="minorHAnsi"/>
        </w:rPr>
        <w:t>κ</w:t>
      </w:r>
      <w:r w:rsidR="00575DD7" w:rsidRPr="00D15864">
        <w:rPr>
          <w:rFonts w:cstheme="minorHAnsi"/>
        </w:rPr>
        <w:t xml:space="preserve"> to </w:t>
      </w:r>
      <w:r w:rsidRPr="00D15864">
        <w:rPr>
          <w:rFonts w:cstheme="minorHAnsi"/>
        </w:rPr>
        <w:t>λ</w:t>
      </w:r>
      <w:r w:rsidR="00575DD7" w:rsidRPr="00D15864">
        <w:rPr>
          <w:rFonts w:cstheme="minorHAnsi"/>
        </w:rPr>
        <w:t xml:space="preserve"> light chains is roughly equal and a normal ratio is 0.26-1.65.</w:t>
      </w:r>
    </w:p>
    <w:p w14:paraId="189CEDE5" w14:textId="59CB3D38" w:rsidR="008507BA" w:rsidRPr="00D15864" w:rsidRDefault="008507BA" w:rsidP="003D5BAC">
      <w:pPr>
        <w:rPr>
          <w:rFonts w:cstheme="minorHAnsi"/>
          <w:i/>
          <w:iCs/>
        </w:rPr>
      </w:pPr>
      <w:r w:rsidRPr="00D15864">
        <w:rPr>
          <w:rFonts w:cstheme="minorHAnsi"/>
          <w:i/>
          <w:iCs/>
        </w:rPr>
        <w:t>Click on each of the scenarios – “normal,” “κ disease,” “λ disease,” “ESRD,” and “MM”</w:t>
      </w:r>
    </w:p>
    <w:p w14:paraId="357A010D" w14:textId="32CFA850" w:rsidR="008507BA" w:rsidRPr="00D15864" w:rsidRDefault="00734C83" w:rsidP="003D5BAC">
      <w:pPr>
        <w:pStyle w:val="ListParagraph"/>
        <w:numPr>
          <w:ilvl w:val="0"/>
          <w:numId w:val="24"/>
        </w:numPr>
        <w:rPr>
          <w:rFonts w:cstheme="minorHAnsi"/>
        </w:rPr>
      </w:pPr>
      <w:r w:rsidRPr="00D15864">
        <w:rPr>
          <w:rFonts w:cstheme="minorHAnsi"/>
          <w:i/>
          <w:iCs/>
          <w:lang w:val="el-GR"/>
        </w:rPr>
        <w:t>κ</w:t>
      </w:r>
      <w:r w:rsidRPr="00D15864">
        <w:rPr>
          <w:rFonts w:cstheme="minorHAnsi"/>
          <w:i/>
          <w:iCs/>
        </w:rPr>
        <w:t xml:space="preserve"> disease</w:t>
      </w:r>
      <w:r w:rsidR="00BF4886" w:rsidRPr="00D15864">
        <w:rPr>
          <w:rFonts w:cstheme="minorHAnsi"/>
          <w:i/>
          <w:iCs/>
        </w:rPr>
        <w:t>:</w:t>
      </w:r>
      <w:r w:rsidRPr="00D15864">
        <w:rPr>
          <w:rFonts w:cstheme="minorHAnsi"/>
          <w:i/>
          <w:iCs/>
        </w:rPr>
        <w:t xml:space="preserve"> </w:t>
      </w:r>
      <w:r w:rsidR="00BF4886" w:rsidRPr="00D15864">
        <w:rPr>
          <w:rFonts w:cstheme="minorHAnsi"/>
        </w:rPr>
        <w:t>A</w:t>
      </w:r>
      <w:r w:rsidR="00BE70A0" w:rsidRPr="00D15864">
        <w:rPr>
          <w:rFonts w:cstheme="minorHAnsi"/>
        </w:rPr>
        <w:t xml:space="preserve"> ratio &gt; than</w:t>
      </w:r>
      <w:r w:rsidR="00CF5255" w:rsidRPr="00D15864">
        <w:rPr>
          <w:rFonts w:cstheme="minorHAnsi"/>
        </w:rPr>
        <w:t xml:space="preserve"> 1.65 </w:t>
      </w:r>
      <w:r w:rsidR="00AF579F" w:rsidRPr="00D15864">
        <w:rPr>
          <w:rFonts w:cstheme="minorHAnsi"/>
        </w:rPr>
        <w:t xml:space="preserve">suggests and </w:t>
      </w:r>
      <w:r w:rsidR="008507BA" w:rsidRPr="00D15864">
        <w:rPr>
          <w:rFonts w:cstheme="minorHAnsi"/>
        </w:rPr>
        <w:t>κ</w:t>
      </w:r>
      <w:r w:rsidR="00AF579F" w:rsidRPr="00D15864">
        <w:rPr>
          <w:rFonts w:cstheme="minorHAnsi"/>
        </w:rPr>
        <w:t xml:space="preserve"> clone</w:t>
      </w:r>
      <w:r w:rsidR="008507BA" w:rsidRPr="00D15864">
        <w:rPr>
          <w:rFonts w:cstheme="minorHAnsi"/>
        </w:rPr>
        <w:t xml:space="preserve"> due to overproduction of κ light chains. </w:t>
      </w:r>
    </w:p>
    <w:p w14:paraId="6C6F592B" w14:textId="1FCF4B61" w:rsidR="008507BA" w:rsidRPr="00D15864" w:rsidRDefault="00734C83" w:rsidP="003D5BAC">
      <w:pPr>
        <w:pStyle w:val="ListParagraph"/>
        <w:numPr>
          <w:ilvl w:val="0"/>
          <w:numId w:val="24"/>
        </w:numPr>
        <w:rPr>
          <w:rFonts w:cstheme="minorHAnsi"/>
        </w:rPr>
      </w:pPr>
      <w:r w:rsidRPr="00D15864">
        <w:rPr>
          <w:rFonts w:cstheme="minorHAnsi"/>
          <w:i/>
          <w:iCs/>
          <w:lang w:val="el-GR"/>
        </w:rPr>
        <w:t>λ</w:t>
      </w:r>
      <w:r w:rsidRPr="00D15864">
        <w:rPr>
          <w:rFonts w:cstheme="minorHAnsi"/>
          <w:i/>
          <w:iCs/>
        </w:rPr>
        <w:t xml:space="preserve"> disease</w:t>
      </w:r>
      <w:r w:rsidR="00BF4886" w:rsidRPr="00D15864">
        <w:rPr>
          <w:rFonts w:cstheme="minorHAnsi"/>
          <w:i/>
          <w:iCs/>
        </w:rPr>
        <w:t>:</w:t>
      </w:r>
      <w:r w:rsidR="008507BA" w:rsidRPr="00D15864">
        <w:rPr>
          <w:rFonts w:cstheme="minorHAnsi"/>
        </w:rPr>
        <w:t xml:space="preserve"> </w:t>
      </w:r>
      <w:r w:rsidR="00BF4886" w:rsidRPr="00D15864">
        <w:rPr>
          <w:rFonts w:cstheme="minorHAnsi"/>
        </w:rPr>
        <w:t>A</w:t>
      </w:r>
      <w:r w:rsidR="00AF579F" w:rsidRPr="00D15864">
        <w:rPr>
          <w:rFonts w:cstheme="minorHAnsi"/>
        </w:rPr>
        <w:t xml:space="preserve"> ratio</w:t>
      </w:r>
      <w:r w:rsidRPr="00D15864">
        <w:rPr>
          <w:rFonts w:cstheme="minorHAnsi"/>
        </w:rPr>
        <w:t xml:space="preserve"> </w:t>
      </w:r>
      <w:r w:rsidR="00AF579F" w:rsidRPr="00D15864">
        <w:rPr>
          <w:rFonts w:cstheme="minorHAnsi"/>
        </w:rPr>
        <w:t>&lt;0.</w:t>
      </w:r>
      <w:r w:rsidR="003D5BAC" w:rsidRPr="00D15864">
        <w:rPr>
          <w:rFonts w:cstheme="minorHAnsi"/>
        </w:rPr>
        <w:t>26</w:t>
      </w:r>
      <w:r w:rsidR="00AF579F" w:rsidRPr="00D15864">
        <w:rPr>
          <w:rFonts w:cstheme="minorHAnsi"/>
        </w:rPr>
        <w:t xml:space="preserve"> suggests a gamma clone</w:t>
      </w:r>
      <w:r w:rsidR="008507BA" w:rsidRPr="00D15864">
        <w:rPr>
          <w:rFonts w:cstheme="minorHAnsi"/>
        </w:rPr>
        <w:t xml:space="preserve"> due to overproduction of </w:t>
      </w:r>
      <w:r w:rsidR="008507BA" w:rsidRPr="00D15864">
        <w:rPr>
          <w:rFonts w:cstheme="minorHAnsi"/>
          <w:lang w:val="el-GR"/>
        </w:rPr>
        <w:t>λ</w:t>
      </w:r>
      <w:r w:rsidR="008507BA" w:rsidRPr="00D15864">
        <w:rPr>
          <w:rFonts w:cstheme="minorHAnsi"/>
        </w:rPr>
        <w:t xml:space="preserve"> light chains.</w:t>
      </w:r>
    </w:p>
    <w:p w14:paraId="7F26D0F1" w14:textId="40E5233F" w:rsidR="008B3292" w:rsidRPr="00D15864" w:rsidRDefault="008507BA" w:rsidP="003D5BAC">
      <w:pPr>
        <w:pStyle w:val="ListParagraph"/>
        <w:numPr>
          <w:ilvl w:val="0"/>
          <w:numId w:val="24"/>
        </w:numPr>
        <w:rPr>
          <w:rFonts w:cstheme="minorHAnsi"/>
        </w:rPr>
      </w:pPr>
      <w:r w:rsidRPr="00D15864">
        <w:rPr>
          <w:rFonts w:cstheme="minorHAnsi"/>
          <w:i/>
          <w:iCs/>
        </w:rPr>
        <w:t>ESRD</w:t>
      </w:r>
      <w:r w:rsidR="00BF4886" w:rsidRPr="00D15864">
        <w:rPr>
          <w:rFonts w:cstheme="minorHAnsi"/>
          <w:i/>
          <w:iCs/>
        </w:rPr>
        <w:t>:</w:t>
      </w:r>
      <w:r w:rsidRPr="00D15864">
        <w:rPr>
          <w:rFonts w:cstheme="minorHAnsi"/>
        </w:rPr>
        <w:t xml:space="preserve"> </w:t>
      </w:r>
      <w:r w:rsidR="00BF4886" w:rsidRPr="00D15864">
        <w:rPr>
          <w:rFonts w:cstheme="minorHAnsi"/>
        </w:rPr>
        <w:t>R</w:t>
      </w:r>
      <w:r w:rsidR="00834D25" w:rsidRPr="00D15864">
        <w:rPr>
          <w:rFonts w:cstheme="minorHAnsi"/>
        </w:rPr>
        <w:t xml:space="preserve">enal disease </w:t>
      </w:r>
      <w:r w:rsidR="00F0772F" w:rsidRPr="00D15864">
        <w:rPr>
          <w:rFonts w:cstheme="minorHAnsi"/>
        </w:rPr>
        <w:t xml:space="preserve">may cause reduced excretion of both kappa and lambda free light chains </w:t>
      </w:r>
      <w:r w:rsidRPr="00D15864">
        <w:rPr>
          <w:rFonts w:cstheme="minorHAnsi"/>
        </w:rPr>
        <w:t>a</w:t>
      </w:r>
      <w:r w:rsidR="00F0772F" w:rsidRPr="00D15864">
        <w:rPr>
          <w:rFonts w:cstheme="minorHAnsi"/>
        </w:rPr>
        <w:t>nd elevate the</w:t>
      </w:r>
      <w:r w:rsidRPr="00D15864">
        <w:rPr>
          <w:rFonts w:cstheme="minorHAnsi"/>
        </w:rPr>
        <w:t xml:space="preserve"> ratio up to 3</w:t>
      </w:r>
      <w:r w:rsidR="00834D25" w:rsidRPr="00D15864">
        <w:rPr>
          <w:rFonts w:cstheme="minorHAnsi"/>
        </w:rPr>
        <w:t xml:space="preserve">. </w:t>
      </w:r>
      <w:r w:rsidRPr="00D15864">
        <w:rPr>
          <w:rFonts w:cstheme="minorHAnsi"/>
        </w:rPr>
        <w:t>R</w:t>
      </w:r>
      <w:r w:rsidR="00834D25" w:rsidRPr="00D15864">
        <w:rPr>
          <w:rFonts w:cstheme="minorHAnsi"/>
        </w:rPr>
        <w:t>atio</w:t>
      </w:r>
      <w:r w:rsidRPr="00D15864">
        <w:rPr>
          <w:rFonts w:cstheme="minorHAnsi"/>
        </w:rPr>
        <w:t>s</w:t>
      </w:r>
      <w:r w:rsidR="00834D25" w:rsidRPr="00D15864">
        <w:rPr>
          <w:rFonts w:cstheme="minorHAnsi"/>
        </w:rPr>
        <w:t xml:space="preserve"> &gt; 4 or &lt; .25</w:t>
      </w:r>
      <w:r w:rsidRPr="00D15864">
        <w:rPr>
          <w:rFonts w:cstheme="minorHAnsi"/>
        </w:rPr>
        <w:t xml:space="preserve"> should raise high suspicion for plasma cell dyscrasia</w:t>
      </w:r>
      <w:r w:rsidR="00834D25" w:rsidRPr="00D15864">
        <w:rPr>
          <w:rFonts w:cstheme="minorHAnsi"/>
        </w:rPr>
        <w:t xml:space="preserve">. </w:t>
      </w:r>
    </w:p>
    <w:p w14:paraId="33E6FCD4" w14:textId="679FF17D" w:rsidR="00BE70A0" w:rsidRPr="00D15864" w:rsidRDefault="008507BA" w:rsidP="003D5BAC">
      <w:pPr>
        <w:pStyle w:val="ListParagraph"/>
        <w:numPr>
          <w:ilvl w:val="0"/>
          <w:numId w:val="24"/>
        </w:numPr>
        <w:rPr>
          <w:rFonts w:cstheme="minorHAnsi"/>
        </w:rPr>
      </w:pPr>
      <w:r w:rsidRPr="00D15864">
        <w:rPr>
          <w:rFonts w:cstheme="minorHAnsi"/>
          <w:i/>
          <w:iCs/>
        </w:rPr>
        <w:t>MM</w:t>
      </w:r>
      <w:r w:rsidR="00BF4886" w:rsidRPr="00D15864">
        <w:rPr>
          <w:rFonts w:cstheme="minorHAnsi"/>
          <w:i/>
          <w:iCs/>
        </w:rPr>
        <w:t>:</w:t>
      </w:r>
      <w:r w:rsidRPr="00D15864">
        <w:rPr>
          <w:rFonts w:cstheme="minorHAnsi"/>
        </w:rPr>
        <w:t xml:space="preserve"> </w:t>
      </w:r>
      <w:r w:rsidR="00BF4886" w:rsidRPr="00D15864">
        <w:rPr>
          <w:rFonts w:cstheme="minorHAnsi"/>
        </w:rPr>
        <w:t>R</w:t>
      </w:r>
      <w:r w:rsidR="00BE70A0" w:rsidRPr="00D15864">
        <w:rPr>
          <w:rFonts w:cstheme="minorHAnsi"/>
        </w:rPr>
        <w:t xml:space="preserve">atio &gt;100 </w:t>
      </w:r>
      <w:r w:rsidR="008B3292" w:rsidRPr="00D15864">
        <w:rPr>
          <w:rFonts w:cstheme="minorHAnsi"/>
        </w:rPr>
        <w:t xml:space="preserve">or &lt;0.01 </w:t>
      </w:r>
      <w:r w:rsidR="00F0772F" w:rsidRPr="00D15864">
        <w:rPr>
          <w:rFonts w:cstheme="minorHAnsi"/>
        </w:rPr>
        <w:t xml:space="preserve">with a high elevation of the effect serum free light chain may be </w:t>
      </w:r>
      <w:r w:rsidR="00BE70A0" w:rsidRPr="00D15864">
        <w:rPr>
          <w:rFonts w:cstheme="minorHAnsi"/>
        </w:rPr>
        <w:t xml:space="preserve">diagnostic of MM. </w:t>
      </w:r>
    </w:p>
    <w:p w14:paraId="08058EE4" w14:textId="28CC0141" w:rsidR="006F0E63" w:rsidRPr="00D15864" w:rsidRDefault="008507BA" w:rsidP="003D5BAC">
      <w:pPr>
        <w:rPr>
          <w:rFonts w:cstheme="minorHAnsi"/>
        </w:rPr>
      </w:pPr>
      <w:r w:rsidRPr="00D15864">
        <w:rPr>
          <w:rFonts w:cstheme="minorHAnsi"/>
          <w:i/>
          <w:iCs/>
        </w:rPr>
        <w:t>Ask your learners, “</w:t>
      </w:r>
      <w:r w:rsidR="0010399E" w:rsidRPr="00D15864">
        <w:rPr>
          <w:rFonts w:cstheme="minorHAnsi"/>
          <w:i/>
          <w:iCs/>
        </w:rPr>
        <w:t>Why obtain a serum FLC?</w:t>
      </w:r>
      <w:r w:rsidRPr="00D15864">
        <w:rPr>
          <w:rFonts w:cstheme="minorHAnsi"/>
          <w:i/>
          <w:iCs/>
        </w:rPr>
        <w:t>” and click to reveal the answer</w:t>
      </w:r>
      <w:r w:rsidRPr="00D15864">
        <w:rPr>
          <w:rFonts w:cstheme="minorHAnsi"/>
        </w:rPr>
        <w:t xml:space="preserve">. </w:t>
      </w:r>
    </w:p>
    <w:p w14:paraId="3558F354" w14:textId="2E15CAC8" w:rsidR="008507BA" w:rsidRPr="00D15864" w:rsidRDefault="008507BA" w:rsidP="003D5BAC">
      <w:pPr>
        <w:rPr>
          <w:rFonts w:cstheme="minorHAnsi"/>
        </w:rPr>
      </w:pPr>
      <w:r w:rsidRPr="00D15864">
        <w:rPr>
          <w:rFonts w:cstheme="minorHAnsi"/>
        </w:rPr>
        <w:t>Up to 16% of patients with multiple myeloma have “light chain” only disease that may be missed with SPEP alone. FLC in conjunction with SPEP increases sensitivity to ~ 99%</w:t>
      </w:r>
      <w:r w:rsidR="008612C5" w:rsidRPr="00D15864">
        <w:rPr>
          <w:rFonts w:cstheme="minorHAnsi"/>
        </w:rPr>
        <w:t xml:space="preserve"> and can replace UPEP, which requires a 24 h urine collection.</w:t>
      </w:r>
    </w:p>
    <w:p w14:paraId="5999258C" w14:textId="4B180C20" w:rsidR="008B3292" w:rsidRPr="00D15864" w:rsidRDefault="008B3292" w:rsidP="003D5BAC">
      <w:pPr>
        <w:rPr>
          <w:rFonts w:cstheme="minorHAnsi"/>
          <w:u w:val="single"/>
        </w:rPr>
      </w:pPr>
      <w:r w:rsidRPr="00D15864">
        <w:rPr>
          <w:rFonts w:cstheme="minorHAnsi"/>
          <w:b/>
          <w:bCs/>
          <w:u w:val="single"/>
        </w:rPr>
        <w:t xml:space="preserve">Objective 3: </w:t>
      </w:r>
      <w:r w:rsidR="0010399E" w:rsidRPr="00D15864">
        <w:rPr>
          <w:rFonts w:cstheme="minorHAnsi"/>
          <w:b/>
          <w:bCs/>
          <w:u w:val="single"/>
        </w:rPr>
        <w:t>D</w:t>
      </w:r>
      <w:r w:rsidRPr="00D15864">
        <w:rPr>
          <w:rFonts w:cstheme="minorHAnsi"/>
          <w:b/>
          <w:bCs/>
          <w:u w:val="single"/>
        </w:rPr>
        <w:t>ifferentiate between monoclonal gammopathy of unknown source, smoldering myeloma, and MM.</w:t>
      </w:r>
      <w:r w:rsidR="0010399E" w:rsidRPr="00D15864">
        <w:rPr>
          <w:rFonts w:cstheme="minorHAnsi"/>
          <w:b/>
          <w:bCs/>
          <w:u w:val="single"/>
        </w:rPr>
        <w:t xml:space="preserve"> (</w:t>
      </w:r>
      <w:r w:rsidR="0010399E" w:rsidRPr="00D15864">
        <w:rPr>
          <w:rFonts w:cstheme="minorHAnsi"/>
          <w:b/>
          <w:bCs/>
          <w:i/>
          <w:iCs/>
          <w:u w:val="single"/>
        </w:rPr>
        <w:t>Differential</w:t>
      </w:r>
      <w:r w:rsidR="0010399E" w:rsidRPr="00D15864">
        <w:rPr>
          <w:rFonts w:cstheme="minorHAnsi"/>
          <w:b/>
          <w:bCs/>
          <w:u w:val="single"/>
        </w:rPr>
        <w:t>)</w:t>
      </w:r>
    </w:p>
    <w:p w14:paraId="634B1F43" w14:textId="5F77DF4A" w:rsidR="00FA5A37" w:rsidRPr="00D15864" w:rsidRDefault="008612C5" w:rsidP="00DF0482">
      <w:pPr>
        <w:rPr>
          <w:rFonts w:cstheme="minorHAnsi"/>
          <w:i/>
          <w:iCs/>
        </w:rPr>
      </w:pPr>
      <w:r w:rsidRPr="00D15864">
        <w:rPr>
          <w:rFonts w:cstheme="minorHAnsi"/>
        </w:rPr>
        <w:lastRenderedPageBreak/>
        <w:t>Multiple myeloma exists on a spectrum of MGUS, smoldering myeloma, and MM. Presence and size of an M-spike on SPEP and immunofixation (and/or UPEP) is used in conjunction with</w:t>
      </w:r>
      <w:r w:rsidR="00F0772F" w:rsidRPr="00D15864">
        <w:rPr>
          <w:rFonts w:cstheme="minorHAnsi"/>
        </w:rPr>
        <w:t xml:space="preserve"> </w:t>
      </w:r>
      <w:r w:rsidR="00FA5A37" w:rsidRPr="00D15864">
        <w:rPr>
          <w:rFonts w:cstheme="minorHAnsi"/>
        </w:rPr>
        <w:t>bone marrow biopsy</w:t>
      </w:r>
      <w:r w:rsidRPr="00D15864">
        <w:rPr>
          <w:rFonts w:cstheme="minorHAnsi"/>
        </w:rPr>
        <w:t xml:space="preserve"> and </w:t>
      </w:r>
      <w:r w:rsidR="00FA5A37" w:rsidRPr="00D15864">
        <w:rPr>
          <w:rFonts w:cstheme="minorHAnsi"/>
        </w:rPr>
        <w:t>the presence of end organ damage</w:t>
      </w:r>
      <w:r w:rsidRPr="00D15864">
        <w:rPr>
          <w:rFonts w:cstheme="minorHAnsi"/>
        </w:rPr>
        <w:t xml:space="preserve"> or</w:t>
      </w:r>
      <w:r w:rsidR="00FA5A37" w:rsidRPr="00D15864">
        <w:rPr>
          <w:rFonts w:cstheme="minorHAnsi"/>
        </w:rPr>
        <w:t xml:space="preserve"> myeloma-defining events to differentiate between</w:t>
      </w:r>
      <w:r w:rsidRPr="00D15864">
        <w:rPr>
          <w:rFonts w:cstheme="minorHAnsi"/>
        </w:rPr>
        <w:t xml:space="preserve"> these diagnoses.</w:t>
      </w:r>
      <w:r w:rsidR="00FA5A37" w:rsidRPr="00D15864">
        <w:rPr>
          <w:rFonts w:cstheme="minorHAnsi"/>
        </w:rPr>
        <w:t xml:space="preserve"> </w:t>
      </w:r>
      <w:r w:rsidRPr="00D15864">
        <w:rPr>
          <w:rFonts w:cstheme="minorHAnsi"/>
          <w:i/>
          <w:iCs/>
        </w:rPr>
        <w:t>Click on each of the diagnoses</w:t>
      </w:r>
      <w:r w:rsidR="00CB717E" w:rsidRPr="00D15864">
        <w:rPr>
          <w:rFonts w:cstheme="minorHAnsi"/>
          <w:i/>
          <w:iCs/>
        </w:rPr>
        <w:t>.</w:t>
      </w:r>
    </w:p>
    <w:p w14:paraId="73E4DC28" w14:textId="4D4769A0" w:rsidR="00A405DF" w:rsidRPr="00D15864" w:rsidRDefault="0010399E" w:rsidP="0010399E">
      <w:pPr>
        <w:rPr>
          <w:rFonts w:cstheme="minorHAnsi"/>
        </w:rPr>
      </w:pPr>
      <w:r w:rsidRPr="00D15864">
        <w:rPr>
          <w:rFonts w:cstheme="minorHAnsi"/>
          <w:b/>
          <w:bCs/>
        </w:rPr>
        <w:t>MGUS</w:t>
      </w:r>
      <w:r w:rsidRPr="00D15864">
        <w:rPr>
          <w:rFonts w:cstheme="minorHAnsi"/>
          <w:i/>
          <w:iCs/>
        </w:rPr>
        <w:t xml:space="preserve"> - </w:t>
      </w:r>
      <w:r w:rsidR="00FA5A37" w:rsidRPr="00D15864">
        <w:rPr>
          <w:rFonts w:cstheme="minorHAnsi"/>
        </w:rPr>
        <w:t>MGUS is defined as an M</w:t>
      </w:r>
      <w:r w:rsidR="00B17A1E" w:rsidRPr="00D15864">
        <w:rPr>
          <w:rFonts w:cstheme="minorHAnsi"/>
        </w:rPr>
        <w:t xml:space="preserve"> </w:t>
      </w:r>
      <w:r w:rsidR="00FA5A37" w:rsidRPr="00D15864">
        <w:rPr>
          <w:rFonts w:cstheme="minorHAnsi"/>
        </w:rPr>
        <w:t xml:space="preserve">protein </w:t>
      </w:r>
      <w:r w:rsidR="00A405DF" w:rsidRPr="00D15864">
        <w:rPr>
          <w:rFonts w:cstheme="minorHAnsi"/>
        </w:rPr>
        <w:t>&lt;</w:t>
      </w:r>
      <w:r w:rsidR="00FA5A37" w:rsidRPr="00D15864">
        <w:rPr>
          <w:rFonts w:cstheme="minorHAnsi"/>
        </w:rPr>
        <w:t xml:space="preserve">3 g/dL in serum </w:t>
      </w:r>
      <w:r w:rsidR="00787743" w:rsidRPr="00D15864">
        <w:rPr>
          <w:rFonts w:cstheme="minorHAnsi"/>
        </w:rPr>
        <w:t>and</w:t>
      </w:r>
      <w:r w:rsidR="00FA5A37" w:rsidRPr="00D15864">
        <w:rPr>
          <w:rFonts w:cstheme="minorHAnsi"/>
        </w:rPr>
        <w:t xml:space="preserve"> </w:t>
      </w:r>
      <w:r w:rsidR="00A405DF" w:rsidRPr="00D15864">
        <w:rPr>
          <w:rFonts w:cstheme="minorHAnsi"/>
        </w:rPr>
        <w:t>&lt;</w:t>
      </w:r>
      <w:r w:rsidR="00FA5A37" w:rsidRPr="00D15864">
        <w:rPr>
          <w:rFonts w:cstheme="minorHAnsi"/>
        </w:rPr>
        <w:t>500 mg/24</w:t>
      </w:r>
      <w:r w:rsidR="00EB5347" w:rsidRPr="00D15864">
        <w:rPr>
          <w:rFonts w:cstheme="minorHAnsi"/>
        </w:rPr>
        <w:t>-</w:t>
      </w:r>
      <w:r w:rsidR="00FA5A37" w:rsidRPr="00D15864">
        <w:rPr>
          <w:rFonts w:cstheme="minorHAnsi"/>
        </w:rPr>
        <w:t>hour period</w:t>
      </w:r>
      <w:r w:rsidR="00787743" w:rsidRPr="00D15864">
        <w:rPr>
          <w:rFonts w:cstheme="minorHAnsi"/>
        </w:rPr>
        <w:t xml:space="preserve"> in urine</w:t>
      </w:r>
      <w:r w:rsidR="00FA5A37" w:rsidRPr="00D15864">
        <w:rPr>
          <w:rFonts w:cstheme="minorHAnsi"/>
        </w:rPr>
        <w:t xml:space="preserve"> as well as </w:t>
      </w:r>
      <w:r w:rsidR="00A405DF" w:rsidRPr="00D15864">
        <w:rPr>
          <w:rFonts w:cstheme="minorHAnsi"/>
        </w:rPr>
        <w:t>&lt;</w:t>
      </w:r>
      <w:r w:rsidR="00FA5A37" w:rsidRPr="00D15864">
        <w:rPr>
          <w:rFonts w:cstheme="minorHAnsi"/>
        </w:rPr>
        <w:t>10% clonal cells in the bone marrow and no signs of end organ damage</w:t>
      </w:r>
      <w:r w:rsidR="00A405DF" w:rsidRPr="00D15864">
        <w:rPr>
          <w:rFonts w:cstheme="minorHAnsi"/>
        </w:rPr>
        <w:t xml:space="preserve">. </w:t>
      </w:r>
      <w:r w:rsidR="003774C9" w:rsidRPr="00D15864">
        <w:rPr>
          <w:rFonts w:cstheme="minorHAnsi"/>
        </w:rPr>
        <w:t xml:space="preserve">Specifically, </w:t>
      </w:r>
      <w:r w:rsidR="00787743" w:rsidRPr="00D15864">
        <w:rPr>
          <w:rFonts w:cstheme="minorHAnsi"/>
        </w:rPr>
        <w:t>we define end</w:t>
      </w:r>
      <w:r w:rsidR="00A405DF" w:rsidRPr="00D15864">
        <w:rPr>
          <w:rFonts w:cstheme="minorHAnsi"/>
        </w:rPr>
        <w:t xml:space="preserve"> organ damage </w:t>
      </w:r>
      <w:r w:rsidR="00787743" w:rsidRPr="00D15864">
        <w:rPr>
          <w:rFonts w:cstheme="minorHAnsi"/>
        </w:rPr>
        <w:t>as</w:t>
      </w:r>
      <w:r w:rsidR="00A405DF" w:rsidRPr="00D15864">
        <w:rPr>
          <w:rFonts w:cstheme="minorHAnsi"/>
        </w:rPr>
        <w:t xml:space="preserve"> the CRABI symptoms:</w:t>
      </w:r>
    </w:p>
    <w:p w14:paraId="749A3340" w14:textId="143AB46B" w:rsidR="00A405DF" w:rsidRPr="00D15864" w:rsidRDefault="00B17A1E" w:rsidP="00A405DF">
      <w:pPr>
        <w:pStyle w:val="ListParagraph"/>
        <w:numPr>
          <w:ilvl w:val="0"/>
          <w:numId w:val="24"/>
        </w:numPr>
        <w:rPr>
          <w:rFonts w:cstheme="minorHAnsi"/>
        </w:rPr>
      </w:pPr>
      <w:r w:rsidRPr="00D15864">
        <w:rPr>
          <w:rFonts w:cstheme="minorHAnsi"/>
          <w:b/>
          <w:bCs/>
        </w:rPr>
        <w:t>C</w:t>
      </w:r>
      <w:r w:rsidRPr="00D15864">
        <w:rPr>
          <w:rFonts w:cstheme="minorHAnsi"/>
        </w:rPr>
        <w:t>alcium ≥ 11 mg/dL</w:t>
      </w:r>
    </w:p>
    <w:p w14:paraId="1F0EF665" w14:textId="495B866E" w:rsidR="00A405DF" w:rsidRPr="00D15864" w:rsidRDefault="00A405DF" w:rsidP="00A405DF">
      <w:pPr>
        <w:pStyle w:val="ListParagraph"/>
        <w:numPr>
          <w:ilvl w:val="0"/>
          <w:numId w:val="24"/>
        </w:numPr>
        <w:rPr>
          <w:rFonts w:cstheme="minorHAnsi"/>
        </w:rPr>
      </w:pPr>
      <w:r w:rsidRPr="00D15864">
        <w:rPr>
          <w:rFonts w:cstheme="minorHAnsi"/>
          <w:b/>
          <w:bCs/>
        </w:rPr>
        <w:t>R</w:t>
      </w:r>
      <w:r w:rsidRPr="00D15864">
        <w:rPr>
          <w:rFonts w:cstheme="minorHAnsi"/>
        </w:rPr>
        <w:t>enal dysfunction with s</w:t>
      </w:r>
      <w:r w:rsidR="008612C5" w:rsidRPr="00D15864">
        <w:rPr>
          <w:rFonts w:cstheme="minorHAnsi"/>
        </w:rPr>
        <w:t xml:space="preserve">erum </w:t>
      </w:r>
      <w:r w:rsidR="00B17A1E" w:rsidRPr="00D15864">
        <w:rPr>
          <w:rFonts w:cstheme="minorHAnsi"/>
        </w:rPr>
        <w:t>Cr ≥ 2 mg/dL</w:t>
      </w:r>
    </w:p>
    <w:p w14:paraId="50ACD593" w14:textId="6805A58B" w:rsidR="00A405DF" w:rsidRPr="00D15864" w:rsidRDefault="00A405DF" w:rsidP="00A405DF">
      <w:pPr>
        <w:pStyle w:val="ListParagraph"/>
        <w:numPr>
          <w:ilvl w:val="0"/>
          <w:numId w:val="24"/>
        </w:numPr>
        <w:rPr>
          <w:rFonts w:cstheme="minorHAnsi"/>
        </w:rPr>
      </w:pPr>
      <w:r w:rsidRPr="00D15864">
        <w:rPr>
          <w:rFonts w:cstheme="minorHAnsi"/>
          <w:b/>
          <w:bCs/>
        </w:rPr>
        <w:t>A</w:t>
      </w:r>
      <w:r w:rsidRPr="00D15864">
        <w:rPr>
          <w:rFonts w:cstheme="minorHAnsi"/>
        </w:rPr>
        <w:t xml:space="preserve">nemia with </w:t>
      </w:r>
      <w:r w:rsidR="00B17A1E" w:rsidRPr="00D15864">
        <w:rPr>
          <w:rFonts w:cstheme="minorHAnsi"/>
        </w:rPr>
        <w:t>H</w:t>
      </w:r>
      <w:r w:rsidRPr="00D15864">
        <w:rPr>
          <w:rFonts w:cstheme="minorHAnsi"/>
        </w:rPr>
        <w:t>g</w:t>
      </w:r>
      <w:r w:rsidR="00B17A1E" w:rsidRPr="00D15864">
        <w:rPr>
          <w:rFonts w:cstheme="minorHAnsi"/>
        </w:rPr>
        <w:t>b &lt; 12 g/dL not from another etiology</w:t>
      </w:r>
    </w:p>
    <w:p w14:paraId="4FEFEFC5" w14:textId="77777777" w:rsidR="00A405DF" w:rsidRPr="00D15864" w:rsidRDefault="00A405DF" w:rsidP="00A405DF">
      <w:pPr>
        <w:pStyle w:val="ListParagraph"/>
        <w:numPr>
          <w:ilvl w:val="0"/>
          <w:numId w:val="24"/>
        </w:numPr>
        <w:rPr>
          <w:rFonts w:cstheme="minorHAnsi"/>
        </w:rPr>
      </w:pPr>
      <w:r w:rsidRPr="00D15864">
        <w:rPr>
          <w:rFonts w:cstheme="minorHAnsi"/>
          <w:b/>
          <w:bCs/>
        </w:rPr>
        <w:t>B</w:t>
      </w:r>
      <w:r w:rsidRPr="00D15864">
        <w:rPr>
          <w:rFonts w:cstheme="minorHAnsi"/>
        </w:rPr>
        <w:t>oney l</w:t>
      </w:r>
      <w:r w:rsidR="00B17A1E" w:rsidRPr="00D15864">
        <w:rPr>
          <w:rFonts w:cstheme="minorHAnsi"/>
        </w:rPr>
        <w:t>ytic lesions, pathologic fracture</w:t>
      </w:r>
    </w:p>
    <w:p w14:paraId="7FFC34AD" w14:textId="40D41191" w:rsidR="002D4D65" w:rsidRPr="00D15864" w:rsidRDefault="00A405DF" w:rsidP="00A405DF">
      <w:pPr>
        <w:pStyle w:val="ListParagraph"/>
        <w:numPr>
          <w:ilvl w:val="0"/>
          <w:numId w:val="24"/>
        </w:numPr>
        <w:rPr>
          <w:rFonts w:cstheme="minorHAnsi"/>
        </w:rPr>
      </w:pPr>
      <w:r w:rsidRPr="00D15864">
        <w:rPr>
          <w:rFonts w:cstheme="minorHAnsi"/>
          <w:b/>
          <w:bCs/>
        </w:rPr>
        <w:t>I</w:t>
      </w:r>
      <w:r w:rsidRPr="00D15864">
        <w:rPr>
          <w:rFonts w:cstheme="minorHAnsi"/>
        </w:rPr>
        <w:t>mmunodeficiency (hypogammaglobulinemia) with resultant r</w:t>
      </w:r>
      <w:r w:rsidR="00B17A1E" w:rsidRPr="00D15864">
        <w:rPr>
          <w:rFonts w:cstheme="minorHAnsi"/>
        </w:rPr>
        <w:t>ecurrent infections.</w:t>
      </w:r>
    </w:p>
    <w:p w14:paraId="2FD9C1DF" w14:textId="770DD586" w:rsidR="00FA5A37" w:rsidRPr="00D15864" w:rsidRDefault="0010399E" w:rsidP="0010399E">
      <w:pPr>
        <w:rPr>
          <w:rFonts w:cstheme="minorHAnsi"/>
        </w:rPr>
      </w:pPr>
      <w:r w:rsidRPr="00D15864">
        <w:rPr>
          <w:rFonts w:cstheme="minorHAnsi"/>
          <w:b/>
          <w:bCs/>
        </w:rPr>
        <w:t>Smoldering myeloma</w:t>
      </w:r>
      <w:r w:rsidRPr="00D15864">
        <w:rPr>
          <w:rFonts w:cstheme="minorHAnsi"/>
          <w:i/>
          <w:iCs/>
        </w:rPr>
        <w:t xml:space="preserve"> -</w:t>
      </w:r>
      <w:r w:rsidRPr="00D15864">
        <w:rPr>
          <w:rFonts w:cstheme="minorHAnsi"/>
        </w:rPr>
        <w:t xml:space="preserve"> </w:t>
      </w:r>
      <w:r w:rsidR="00FA5A37" w:rsidRPr="00D15864">
        <w:rPr>
          <w:rFonts w:cstheme="minorHAnsi"/>
        </w:rPr>
        <w:t>Smoldering myeloma is when we can measure the M</w:t>
      </w:r>
      <w:r w:rsidR="00B17A1E" w:rsidRPr="00D15864">
        <w:rPr>
          <w:rFonts w:cstheme="minorHAnsi"/>
        </w:rPr>
        <w:t xml:space="preserve"> </w:t>
      </w:r>
      <w:r w:rsidR="00FA5A37" w:rsidRPr="00D15864">
        <w:rPr>
          <w:rFonts w:cstheme="minorHAnsi"/>
        </w:rPr>
        <w:t xml:space="preserve">protein </w:t>
      </w:r>
      <w:r w:rsidR="00A405DF" w:rsidRPr="00D15864">
        <w:rPr>
          <w:rFonts w:cstheme="minorHAnsi"/>
        </w:rPr>
        <w:t>≥</w:t>
      </w:r>
      <w:r w:rsidR="00FA5A37" w:rsidRPr="00D15864">
        <w:rPr>
          <w:rFonts w:cstheme="minorHAnsi"/>
        </w:rPr>
        <w:t xml:space="preserve">3 g/dL or </w:t>
      </w:r>
      <w:r w:rsidR="00A405DF" w:rsidRPr="00D15864">
        <w:rPr>
          <w:rFonts w:cstheme="minorHAnsi"/>
        </w:rPr>
        <w:t>≥</w:t>
      </w:r>
      <w:r w:rsidR="00FA5A37" w:rsidRPr="00D15864">
        <w:rPr>
          <w:rFonts w:cstheme="minorHAnsi"/>
        </w:rPr>
        <w:t>500 mg/24</w:t>
      </w:r>
      <w:r w:rsidR="00B17A1E" w:rsidRPr="00D15864">
        <w:rPr>
          <w:rFonts w:cstheme="minorHAnsi"/>
        </w:rPr>
        <w:t>-</w:t>
      </w:r>
      <w:r w:rsidR="00FA5A37" w:rsidRPr="00D15864">
        <w:rPr>
          <w:rFonts w:cstheme="minorHAnsi"/>
        </w:rPr>
        <w:t xml:space="preserve">hour period or a bone marrow biopsy </w:t>
      </w:r>
      <w:r w:rsidR="00787743" w:rsidRPr="00D15864">
        <w:rPr>
          <w:rFonts w:cstheme="minorHAnsi"/>
        </w:rPr>
        <w:t>shows</w:t>
      </w:r>
      <w:r w:rsidR="00FA5A37" w:rsidRPr="00D15864">
        <w:rPr>
          <w:rFonts w:cstheme="minorHAnsi"/>
        </w:rPr>
        <w:t xml:space="preserve"> 10-60% plasma cells, but still no CRABI symptoms. </w:t>
      </w:r>
      <w:r w:rsidR="00787743" w:rsidRPr="00D15864">
        <w:rPr>
          <w:rFonts w:cstheme="minorHAnsi"/>
        </w:rPr>
        <w:t>T</w:t>
      </w:r>
      <w:r w:rsidR="00FA5A37" w:rsidRPr="00D15864">
        <w:rPr>
          <w:rFonts w:cstheme="minorHAnsi"/>
        </w:rPr>
        <w:t xml:space="preserve">his requires </w:t>
      </w:r>
      <w:r w:rsidR="00B17A1E" w:rsidRPr="00D15864">
        <w:rPr>
          <w:rFonts w:cstheme="minorHAnsi"/>
        </w:rPr>
        <w:t>a thorough radiographic evaluation to ensure lytic lesions aren’t missed. While whole body x-rays are easy to obtain, they may miss small lytic lesions. MRI is more sensitive but may be challenging to obtain. PET/CT is the most sensitive modality and currently the gold standard for evaluation.</w:t>
      </w:r>
    </w:p>
    <w:p w14:paraId="4A0DD7D2" w14:textId="467517B8" w:rsidR="009E58E1" w:rsidRPr="00D15864" w:rsidRDefault="00A405DF" w:rsidP="00B17A1E">
      <w:pPr>
        <w:rPr>
          <w:rFonts w:cstheme="minorHAnsi"/>
        </w:rPr>
      </w:pPr>
      <w:r w:rsidRPr="00D15864">
        <w:rPr>
          <w:rFonts w:cstheme="minorHAnsi"/>
          <w:i/>
          <w:iCs/>
        </w:rPr>
        <w:t>Why should we care?</w:t>
      </w:r>
      <w:r w:rsidRPr="00D15864">
        <w:rPr>
          <w:rFonts w:cstheme="minorHAnsi"/>
        </w:rPr>
        <w:t xml:space="preserve"> </w:t>
      </w:r>
      <w:r w:rsidR="00B17A1E" w:rsidRPr="00D15864">
        <w:rPr>
          <w:rFonts w:cstheme="minorHAnsi"/>
        </w:rPr>
        <w:t xml:space="preserve">It is important to </w:t>
      </w:r>
      <w:r w:rsidR="00787743" w:rsidRPr="00D15864">
        <w:rPr>
          <w:rFonts w:cstheme="minorHAnsi"/>
        </w:rPr>
        <w:t>differentiate</w:t>
      </w:r>
      <w:r w:rsidR="00B17A1E" w:rsidRPr="00D15864">
        <w:rPr>
          <w:rFonts w:cstheme="minorHAnsi"/>
        </w:rPr>
        <w:t xml:space="preserve"> MGUS and </w:t>
      </w:r>
      <w:r w:rsidR="00787743" w:rsidRPr="00D15864">
        <w:rPr>
          <w:rFonts w:cstheme="minorHAnsi"/>
        </w:rPr>
        <w:t>S</w:t>
      </w:r>
      <w:r w:rsidR="00B17A1E" w:rsidRPr="00D15864">
        <w:rPr>
          <w:rFonts w:cstheme="minorHAnsi"/>
        </w:rPr>
        <w:t xml:space="preserve">MM because the risk </w:t>
      </w:r>
      <w:r w:rsidR="00131A01" w:rsidRPr="00D15864">
        <w:rPr>
          <w:rFonts w:cstheme="minorHAnsi"/>
        </w:rPr>
        <w:t>of progression with MGUS</w:t>
      </w:r>
      <w:r w:rsidR="00B17A1E" w:rsidRPr="00D15864">
        <w:rPr>
          <w:rFonts w:cstheme="minorHAnsi"/>
        </w:rPr>
        <w:t xml:space="preserve"> is</w:t>
      </w:r>
      <w:r w:rsidR="000C724C" w:rsidRPr="00D15864">
        <w:rPr>
          <w:rFonts w:cstheme="minorHAnsi"/>
        </w:rPr>
        <w:t xml:space="preserve"> 1% per year</w:t>
      </w:r>
      <w:r w:rsidR="00B17A1E" w:rsidRPr="00D15864">
        <w:rPr>
          <w:rFonts w:cstheme="minorHAnsi"/>
        </w:rPr>
        <w:t xml:space="preserve"> and the r</w:t>
      </w:r>
      <w:r w:rsidR="00131A01" w:rsidRPr="00D15864">
        <w:rPr>
          <w:rFonts w:cstheme="minorHAnsi"/>
        </w:rPr>
        <w:t>isk of progression with smoldering myeloma</w:t>
      </w:r>
      <w:r w:rsidR="00B17A1E" w:rsidRPr="00D15864">
        <w:rPr>
          <w:rFonts w:cstheme="minorHAnsi"/>
        </w:rPr>
        <w:t xml:space="preserve"> is</w:t>
      </w:r>
      <w:r w:rsidR="000C724C" w:rsidRPr="00D15864">
        <w:rPr>
          <w:rFonts w:cstheme="minorHAnsi"/>
        </w:rPr>
        <w:t xml:space="preserve"> 10%</w:t>
      </w:r>
      <w:r w:rsidR="00787743" w:rsidRPr="00D15864">
        <w:rPr>
          <w:rFonts w:cstheme="minorHAnsi"/>
        </w:rPr>
        <w:t xml:space="preserve"> per year for the first 5 years</w:t>
      </w:r>
      <w:r w:rsidR="000C724C" w:rsidRPr="00D15864">
        <w:rPr>
          <w:rFonts w:cstheme="minorHAnsi"/>
        </w:rPr>
        <w:t xml:space="preserve"> and </w:t>
      </w:r>
      <w:r w:rsidR="00787743" w:rsidRPr="00D15864">
        <w:rPr>
          <w:rFonts w:cstheme="minorHAnsi"/>
        </w:rPr>
        <w:t>5</w:t>
      </w:r>
      <w:r w:rsidR="000C724C" w:rsidRPr="00D15864">
        <w:rPr>
          <w:rFonts w:cstheme="minorHAnsi"/>
        </w:rPr>
        <w:t xml:space="preserve">% </w:t>
      </w:r>
      <w:r w:rsidR="00787743" w:rsidRPr="00D15864">
        <w:rPr>
          <w:rFonts w:cstheme="minorHAnsi"/>
        </w:rPr>
        <w:t>per year over the following 5 years</w:t>
      </w:r>
      <w:r w:rsidR="00B17A1E" w:rsidRPr="00D15864">
        <w:rPr>
          <w:rFonts w:cstheme="minorHAnsi"/>
        </w:rPr>
        <w:t>.</w:t>
      </w:r>
    </w:p>
    <w:p w14:paraId="1EC0A434" w14:textId="3DA0BBAC" w:rsidR="00A405DF" w:rsidRPr="00D15864" w:rsidRDefault="0010399E" w:rsidP="00A405DF">
      <w:pPr>
        <w:spacing w:after="0"/>
        <w:rPr>
          <w:rFonts w:cstheme="minorHAnsi"/>
        </w:rPr>
      </w:pPr>
      <w:r w:rsidRPr="00D15864">
        <w:rPr>
          <w:rFonts w:cstheme="minorHAnsi"/>
          <w:b/>
          <w:bCs/>
        </w:rPr>
        <w:t>MM</w:t>
      </w:r>
      <w:r w:rsidRPr="00D15864">
        <w:rPr>
          <w:rFonts w:cstheme="minorHAnsi"/>
        </w:rPr>
        <w:t xml:space="preserve"> - </w:t>
      </w:r>
      <w:r w:rsidR="00B17A1E" w:rsidRPr="00D15864">
        <w:rPr>
          <w:rFonts w:cstheme="minorHAnsi"/>
        </w:rPr>
        <w:t xml:space="preserve">MM is diagnosed when the M protein is </w:t>
      </w:r>
      <w:r w:rsidR="00A405DF" w:rsidRPr="00D15864">
        <w:rPr>
          <w:rFonts w:cstheme="minorHAnsi"/>
        </w:rPr>
        <w:t>≥</w:t>
      </w:r>
      <w:r w:rsidR="00B17A1E" w:rsidRPr="00D15864">
        <w:rPr>
          <w:rFonts w:cstheme="minorHAnsi"/>
        </w:rPr>
        <w:t xml:space="preserve">3 g/dL or </w:t>
      </w:r>
      <w:r w:rsidR="00A405DF" w:rsidRPr="00D15864">
        <w:rPr>
          <w:rFonts w:cstheme="minorHAnsi"/>
        </w:rPr>
        <w:t>≥</w:t>
      </w:r>
      <w:r w:rsidR="00B17A1E" w:rsidRPr="00D15864">
        <w:rPr>
          <w:rFonts w:cstheme="minorHAnsi"/>
        </w:rPr>
        <w:t xml:space="preserve">500 mg/24-hour period or a bone marrow biopsy </w:t>
      </w:r>
      <w:r w:rsidR="00787743" w:rsidRPr="00D15864">
        <w:rPr>
          <w:rFonts w:cstheme="minorHAnsi"/>
        </w:rPr>
        <w:t>shows</w:t>
      </w:r>
      <w:r w:rsidR="00B17A1E" w:rsidRPr="00D15864">
        <w:rPr>
          <w:rFonts w:cstheme="minorHAnsi"/>
        </w:rPr>
        <w:t xml:space="preserve"> 10-60% plasma cells AND there is presence of </w:t>
      </w:r>
      <w:r w:rsidR="00787743" w:rsidRPr="00D15864">
        <w:rPr>
          <w:rFonts w:cstheme="minorHAnsi"/>
        </w:rPr>
        <w:t xml:space="preserve">CRABI </w:t>
      </w:r>
      <w:r w:rsidR="00B17A1E" w:rsidRPr="00D15864">
        <w:rPr>
          <w:rFonts w:cstheme="minorHAnsi"/>
        </w:rPr>
        <w:t xml:space="preserve">end organ damage or a MM defining event. </w:t>
      </w:r>
      <w:r w:rsidR="00A405DF" w:rsidRPr="00D15864">
        <w:rPr>
          <w:rFonts w:cstheme="minorHAnsi"/>
        </w:rPr>
        <w:t>Myeloma defining events</w:t>
      </w:r>
      <w:r w:rsidR="00B17A1E" w:rsidRPr="00D15864">
        <w:rPr>
          <w:rFonts w:cstheme="minorHAnsi"/>
        </w:rPr>
        <w:t xml:space="preserve"> established by the International Myeloma Working Group </w:t>
      </w:r>
      <w:r w:rsidR="00A405DF" w:rsidRPr="00D15864">
        <w:rPr>
          <w:rFonts w:cstheme="minorHAnsi"/>
        </w:rPr>
        <w:t>are:</w:t>
      </w:r>
    </w:p>
    <w:p w14:paraId="434635CD" w14:textId="419C9E99" w:rsidR="00787743" w:rsidRPr="00D15864" w:rsidRDefault="00787743" w:rsidP="00A405DF">
      <w:pPr>
        <w:pStyle w:val="ListParagraph"/>
        <w:numPr>
          <w:ilvl w:val="0"/>
          <w:numId w:val="24"/>
        </w:numPr>
        <w:spacing w:after="0"/>
        <w:rPr>
          <w:rFonts w:cstheme="minorHAnsi"/>
        </w:rPr>
      </w:pPr>
      <w:r w:rsidRPr="00D15864">
        <w:rPr>
          <w:rFonts w:cstheme="minorHAnsi"/>
        </w:rPr>
        <w:t>Marrow involvement &gt;60%</w:t>
      </w:r>
    </w:p>
    <w:p w14:paraId="15F7E364" w14:textId="5A4C7C37" w:rsidR="00A405DF" w:rsidRPr="00D15864" w:rsidRDefault="00A405DF" w:rsidP="00A405DF">
      <w:pPr>
        <w:pStyle w:val="ListParagraph"/>
        <w:numPr>
          <w:ilvl w:val="0"/>
          <w:numId w:val="24"/>
        </w:numPr>
        <w:spacing w:after="0"/>
        <w:rPr>
          <w:rFonts w:cstheme="minorHAnsi"/>
        </w:rPr>
      </w:pPr>
      <w:r w:rsidRPr="00D15864">
        <w:rPr>
          <w:rFonts w:cstheme="minorHAnsi"/>
        </w:rPr>
        <w:t xml:space="preserve">An </w:t>
      </w:r>
      <w:r w:rsidR="00B17A1E" w:rsidRPr="00D15864">
        <w:rPr>
          <w:rFonts w:cstheme="minorHAnsi"/>
        </w:rPr>
        <w:t>extramedullary plasmacytoma</w:t>
      </w:r>
    </w:p>
    <w:p w14:paraId="216B85B0" w14:textId="59C8221D" w:rsidR="00A405DF" w:rsidRPr="00D15864" w:rsidRDefault="00787743" w:rsidP="00A405DF">
      <w:pPr>
        <w:pStyle w:val="ListParagraph"/>
        <w:numPr>
          <w:ilvl w:val="0"/>
          <w:numId w:val="24"/>
        </w:numPr>
        <w:spacing w:after="0"/>
        <w:rPr>
          <w:rFonts w:cstheme="minorHAnsi"/>
        </w:rPr>
      </w:pPr>
      <w:r w:rsidRPr="00D15864">
        <w:rPr>
          <w:rFonts w:cstheme="minorHAnsi"/>
        </w:rPr>
        <w:t xml:space="preserve">An elevation in FLC greater than 100mg/dL with </w:t>
      </w:r>
      <w:r w:rsidR="00B17A1E" w:rsidRPr="00D15864">
        <w:rPr>
          <w:rFonts w:cstheme="minorHAnsi"/>
        </w:rPr>
        <w:t>FLC ratio &gt;100 or &lt;0.1</w:t>
      </w:r>
    </w:p>
    <w:p w14:paraId="5AB5B89B" w14:textId="0CA69B01" w:rsidR="00A405DF" w:rsidRPr="00D15864" w:rsidRDefault="00B17A1E" w:rsidP="00A405DF">
      <w:pPr>
        <w:pStyle w:val="ListParagraph"/>
        <w:numPr>
          <w:ilvl w:val="0"/>
          <w:numId w:val="24"/>
        </w:numPr>
        <w:spacing w:after="0"/>
        <w:rPr>
          <w:rFonts w:cstheme="minorHAnsi"/>
        </w:rPr>
      </w:pPr>
      <w:r w:rsidRPr="00D15864">
        <w:rPr>
          <w:rFonts w:cstheme="minorHAnsi"/>
        </w:rPr>
        <w:t>&gt;1 focal lesion on MRI</w:t>
      </w:r>
    </w:p>
    <w:p w14:paraId="5E724929" w14:textId="77777777" w:rsidR="00A405DF" w:rsidRPr="00D15864" w:rsidRDefault="00A405DF" w:rsidP="00A405DF">
      <w:pPr>
        <w:spacing w:after="0"/>
        <w:rPr>
          <w:rFonts w:cstheme="minorHAnsi"/>
        </w:rPr>
      </w:pPr>
    </w:p>
    <w:p w14:paraId="30722424" w14:textId="22B0FD7F" w:rsidR="00A405DF" w:rsidRPr="00D15864" w:rsidRDefault="005200C5" w:rsidP="00A405DF">
      <w:pPr>
        <w:rPr>
          <w:rFonts w:cstheme="minorHAnsi"/>
        </w:rPr>
      </w:pPr>
      <w:r w:rsidRPr="00D15864">
        <w:rPr>
          <w:rFonts w:cstheme="minorHAnsi"/>
        </w:rPr>
        <w:t xml:space="preserve">There are several subtypes of MM with IgG and IgA being the most common. Light chain myeloma is the third most common subtype, representing ~ 16% of all cases of MM and can be missed by SPEP and immunofixation alone. Additionally, a subset of patients (up to 13%) </w:t>
      </w:r>
      <w:r w:rsidR="009A368A" w:rsidRPr="00D15864">
        <w:rPr>
          <w:rFonts w:cstheme="minorHAnsi"/>
        </w:rPr>
        <w:t xml:space="preserve">with MM have oligo-secretory and non-secretory myeloma. The Revised International Myeloma Working Group uses the M protein spike to differentiate between these subtypes. Oligo-secretory myeloma will have M protein &lt; 1 g/dL (or urine M protein &lt;200 mg/24h), but frequently will have abnormal </w:t>
      </w:r>
      <w:r w:rsidR="00EF27B9" w:rsidRPr="00D15864">
        <w:rPr>
          <w:rFonts w:cstheme="minorHAnsi"/>
        </w:rPr>
        <w:t>FLCs.</w:t>
      </w:r>
      <w:r w:rsidR="009A368A" w:rsidRPr="00D15864">
        <w:rPr>
          <w:rFonts w:cstheme="minorHAnsi"/>
        </w:rPr>
        <w:t xml:space="preserve"> Non-secretory myeloma completely normal SPEP and UPEPs</w:t>
      </w:r>
      <w:r w:rsidR="00EF27B9" w:rsidRPr="00D15864">
        <w:rPr>
          <w:rFonts w:cstheme="minorHAnsi"/>
        </w:rPr>
        <w:t xml:space="preserve"> and FLC ratios. </w:t>
      </w:r>
    </w:p>
    <w:p w14:paraId="3BDAD1A7" w14:textId="41440999" w:rsidR="00B17A1E" w:rsidRPr="00D15864" w:rsidRDefault="00B17A1E" w:rsidP="00B17A1E">
      <w:pPr>
        <w:rPr>
          <w:rFonts w:cstheme="minorHAnsi"/>
          <w:u w:val="single"/>
        </w:rPr>
      </w:pPr>
      <w:r w:rsidRPr="00D15864">
        <w:rPr>
          <w:rFonts w:cstheme="minorHAnsi"/>
          <w:b/>
          <w:bCs/>
          <w:u w:val="single"/>
        </w:rPr>
        <w:t>Objective 4:</w:t>
      </w:r>
      <w:r w:rsidRPr="00D15864">
        <w:rPr>
          <w:rFonts w:cstheme="minorHAnsi"/>
          <w:u w:val="single"/>
        </w:rPr>
        <w:t xml:space="preserve"> </w:t>
      </w:r>
      <w:r w:rsidRPr="00D15864">
        <w:rPr>
          <w:rFonts w:cstheme="minorHAnsi"/>
          <w:b/>
          <w:bCs/>
          <w:u w:val="single"/>
        </w:rPr>
        <w:t xml:space="preserve"> Understand the prognosis and natural course of MM</w:t>
      </w:r>
      <w:r w:rsidR="00527F7C" w:rsidRPr="00D15864">
        <w:rPr>
          <w:rFonts w:cstheme="minorHAnsi"/>
          <w:b/>
          <w:bCs/>
          <w:u w:val="single"/>
        </w:rPr>
        <w:t xml:space="preserve"> (</w:t>
      </w:r>
      <w:r w:rsidR="00527F7C" w:rsidRPr="00D15864">
        <w:rPr>
          <w:rFonts w:cstheme="minorHAnsi"/>
          <w:b/>
          <w:bCs/>
          <w:i/>
          <w:iCs/>
          <w:u w:val="single"/>
        </w:rPr>
        <w:t>Prognosis</w:t>
      </w:r>
      <w:r w:rsidR="00527F7C" w:rsidRPr="00D15864">
        <w:rPr>
          <w:rFonts w:cstheme="minorHAnsi"/>
          <w:b/>
          <w:bCs/>
          <w:u w:val="single"/>
        </w:rPr>
        <w:t>)</w:t>
      </w:r>
    </w:p>
    <w:p w14:paraId="1D23999E" w14:textId="163F5B09" w:rsidR="006D7CBB" w:rsidRPr="00D15864" w:rsidRDefault="006D7CBB" w:rsidP="00CD532E">
      <w:pPr>
        <w:rPr>
          <w:rFonts w:cstheme="minorHAnsi"/>
          <w:i/>
          <w:iCs/>
        </w:rPr>
      </w:pPr>
      <w:r w:rsidRPr="00D15864">
        <w:rPr>
          <w:rFonts w:cstheme="minorHAnsi"/>
          <w:i/>
          <w:iCs/>
        </w:rPr>
        <w:lastRenderedPageBreak/>
        <w:t>A brief overview</w:t>
      </w:r>
      <w:r w:rsidR="002C12A1" w:rsidRPr="00D15864">
        <w:rPr>
          <w:rFonts w:cstheme="minorHAnsi"/>
          <w:i/>
          <w:iCs/>
        </w:rPr>
        <w:t xml:space="preserve"> of the labs and testing required for prognostication and an understanding of the median survival of the disease is beneficial to general internists and should be taught as part of the core topic. </w:t>
      </w:r>
      <w:r w:rsidRPr="00D15864">
        <w:rPr>
          <w:rFonts w:cstheme="minorHAnsi"/>
          <w:i/>
          <w:iCs/>
        </w:rPr>
        <w:t xml:space="preserve">Anticipated time for this review is </w:t>
      </w:r>
      <w:r w:rsidR="00146D43" w:rsidRPr="00D15864">
        <w:rPr>
          <w:rFonts w:cstheme="minorHAnsi"/>
          <w:i/>
          <w:iCs/>
        </w:rPr>
        <w:t>2</w:t>
      </w:r>
      <w:r w:rsidRPr="00D15864">
        <w:rPr>
          <w:rFonts w:cstheme="minorHAnsi"/>
          <w:i/>
          <w:iCs/>
        </w:rPr>
        <w:t xml:space="preserve"> min. </w:t>
      </w:r>
    </w:p>
    <w:p w14:paraId="60FAE206" w14:textId="0B10C51F" w:rsidR="002C12A1" w:rsidRPr="00D15864" w:rsidRDefault="002C12A1" w:rsidP="00CD532E">
      <w:pPr>
        <w:rPr>
          <w:rFonts w:cstheme="minorHAnsi"/>
          <w:i/>
          <w:iCs/>
        </w:rPr>
      </w:pPr>
      <w:r w:rsidRPr="00D15864">
        <w:rPr>
          <w:rFonts w:cstheme="minorHAnsi"/>
          <w:i/>
          <w:iCs/>
        </w:rPr>
        <w:t xml:space="preserve">An in-depth review of the assessment of prognosis of multiple myeloma is considered a bonus objective for higher level learners. </w:t>
      </w:r>
      <w:r w:rsidR="00146D43" w:rsidRPr="00D15864">
        <w:rPr>
          <w:rFonts w:cstheme="minorHAnsi"/>
          <w:i/>
          <w:iCs/>
        </w:rPr>
        <w:t>Anticipated time for this review is 5 min.</w:t>
      </w:r>
    </w:p>
    <w:p w14:paraId="0A5FF621" w14:textId="68AF597E" w:rsidR="00131A01" w:rsidRPr="00D15864" w:rsidRDefault="00731CC4" w:rsidP="00CD532E">
      <w:pPr>
        <w:rPr>
          <w:rFonts w:cstheme="minorHAnsi"/>
        </w:rPr>
      </w:pPr>
      <w:r w:rsidRPr="00D15864">
        <w:rPr>
          <w:rFonts w:cstheme="minorHAnsi"/>
        </w:rPr>
        <w:t>MM is a heterogenous disease with variable prognosis</w:t>
      </w:r>
      <w:r w:rsidR="0081067E" w:rsidRPr="00D15864">
        <w:rPr>
          <w:rFonts w:cstheme="minorHAnsi"/>
        </w:rPr>
        <w:t>.</w:t>
      </w:r>
      <w:r w:rsidR="00CD532E" w:rsidRPr="00D15864">
        <w:rPr>
          <w:rFonts w:cstheme="minorHAnsi"/>
        </w:rPr>
        <w:t xml:space="preserve"> </w:t>
      </w:r>
      <w:r w:rsidR="002C12A1" w:rsidRPr="00D15864">
        <w:rPr>
          <w:rFonts w:cstheme="minorHAnsi"/>
        </w:rPr>
        <w:t>Th</w:t>
      </w:r>
      <w:r w:rsidR="00131A01" w:rsidRPr="00D15864">
        <w:rPr>
          <w:rFonts w:cstheme="minorHAnsi"/>
        </w:rPr>
        <w:t>e Revised International Staging System (R-ISS)</w:t>
      </w:r>
      <w:r w:rsidR="00C2588D" w:rsidRPr="00D15864">
        <w:rPr>
          <w:rFonts w:cstheme="minorHAnsi"/>
        </w:rPr>
        <w:t xml:space="preserve"> </w:t>
      </w:r>
      <w:r w:rsidR="002C12A1" w:rsidRPr="00D15864">
        <w:rPr>
          <w:rFonts w:cstheme="minorHAnsi"/>
        </w:rPr>
        <w:t xml:space="preserve">is used </w:t>
      </w:r>
      <w:r w:rsidR="00CD532E" w:rsidRPr="00D15864">
        <w:rPr>
          <w:rFonts w:cstheme="minorHAnsi"/>
        </w:rPr>
        <w:t>to stratify patient’s risk.</w:t>
      </w:r>
      <w:r w:rsidR="006D7CBB" w:rsidRPr="00D15864">
        <w:rPr>
          <w:rFonts w:cstheme="minorHAnsi"/>
        </w:rPr>
        <w:t xml:space="preserve"> This system was developed based on </w:t>
      </w:r>
      <w:r w:rsidR="008E51E7" w:rsidRPr="00D15864">
        <w:rPr>
          <w:rFonts w:cstheme="minorHAnsi"/>
        </w:rPr>
        <w:t>a study of 3060 patients with newly diagnosed multiple myeloma from 11 international trial</w:t>
      </w:r>
      <w:r w:rsidR="003774C9" w:rsidRPr="00D15864">
        <w:rPr>
          <w:rFonts w:cstheme="minorHAnsi"/>
        </w:rPr>
        <w:t>.</w:t>
      </w:r>
    </w:p>
    <w:p w14:paraId="73E7CF77" w14:textId="52B884CA" w:rsidR="003774C9" w:rsidRPr="00D15864" w:rsidRDefault="00131A01" w:rsidP="008E51E7">
      <w:pPr>
        <w:pStyle w:val="ListParagraph"/>
        <w:numPr>
          <w:ilvl w:val="0"/>
          <w:numId w:val="24"/>
        </w:numPr>
        <w:rPr>
          <w:rFonts w:cstheme="minorHAnsi"/>
        </w:rPr>
      </w:pPr>
      <w:r w:rsidRPr="00D15864">
        <w:rPr>
          <w:rFonts w:cstheme="minorHAnsi"/>
          <w:i/>
          <w:iCs/>
        </w:rPr>
        <w:t>Stage I</w:t>
      </w:r>
      <w:r w:rsidR="002C12A1" w:rsidRPr="00D15864">
        <w:rPr>
          <w:rFonts w:cstheme="minorHAnsi"/>
        </w:rPr>
        <w:t xml:space="preserve">: </w:t>
      </w:r>
      <w:r w:rsidR="00BF4886" w:rsidRPr="00D15864">
        <w:rPr>
          <w:rFonts w:cstheme="minorHAnsi"/>
        </w:rPr>
        <w:t>S</w:t>
      </w:r>
      <w:r w:rsidRPr="00D15864">
        <w:rPr>
          <w:rFonts w:cstheme="minorHAnsi"/>
        </w:rPr>
        <w:t xml:space="preserve">erum </w:t>
      </w:r>
      <w:r w:rsidR="002C12A1" w:rsidRPr="00D15864">
        <w:rPr>
          <w:rFonts w:cstheme="minorHAnsi"/>
        </w:rPr>
        <w:t>β</w:t>
      </w:r>
      <w:r w:rsidRPr="00D15864">
        <w:rPr>
          <w:rFonts w:cstheme="minorHAnsi"/>
        </w:rPr>
        <w:t>2</w:t>
      </w:r>
      <w:r w:rsidR="002C12A1" w:rsidRPr="00D15864">
        <w:rPr>
          <w:rFonts w:cstheme="minorHAnsi"/>
        </w:rPr>
        <w:t>-</w:t>
      </w:r>
      <w:r w:rsidRPr="00D15864">
        <w:rPr>
          <w:rFonts w:cstheme="minorHAnsi"/>
        </w:rPr>
        <w:t xml:space="preserve">microglobulin &lt;3.5 mg/L, </w:t>
      </w:r>
      <w:r w:rsidR="00CD532E" w:rsidRPr="00D15864">
        <w:rPr>
          <w:rFonts w:cstheme="minorHAnsi"/>
          <w:i/>
          <w:iCs/>
        </w:rPr>
        <w:t>and</w:t>
      </w:r>
      <w:r w:rsidR="00CD532E" w:rsidRPr="00D15864">
        <w:rPr>
          <w:rFonts w:cstheme="minorHAnsi"/>
        </w:rPr>
        <w:t xml:space="preserve"> normal LDH</w:t>
      </w:r>
      <w:r w:rsidRPr="00D15864">
        <w:rPr>
          <w:rFonts w:cstheme="minorHAnsi"/>
        </w:rPr>
        <w:t xml:space="preserve">, </w:t>
      </w:r>
      <w:r w:rsidR="00CD532E" w:rsidRPr="00D15864">
        <w:rPr>
          <w:rFonts w:cstheme="minorHAnsi"/>
          <w:i/>
          <w:iCs/>
        </w:rPr>
        <w:t>and</w:t>
      </w:r>
      <w:r w:rsidR="00CD532E" w:rsidRPr="00D15864">
        <w:rPr>
          <w:rFonts w:cstheme="minorHAnsi"/>
        </w:rPr>
        <w:t xml:space="preserve"> </w:t>
      </w:r>
      <w:r w:rsidRPr="00D15864">
        <w:rPr>
          <w:rFonts w:cstheme="minorHAnsi"/>
        </w:rPr>
        <w:t xml:space="preserve">standard-risk chromosomal abnormalities by </w:t>
      </w:r>
      <w:proofErr w:type="spellStart"/>
      <w:r w:rsidRPr="00D15864">
        <w:rPr>
          <w:rFonts w:cstheme="minorHAnsi"/>
        </w:rPr>
        <w:t>iFISH</w:t>
      </w:r>
      <w:proofErr w:type="spellEnd"/>
      <w:r w:rsidRPr="00D15864">
        <w:rPr>
          <w:rFonts w:cstheme="minorHAnsi"/>
        </w:rPr>
        <w:t xml:space="preserve">, </w:t>
      </w:r>
      <w:r w:rsidR="00CD532E" w:rsidRPr="00D15864">
        <w:rPr>
          <w:rFonts w:cstheme="minorHAnsi"/>
          <w:i/>
          <w:iCs/>
        </w:rPr>
        <w:t>and</w:t>
      </w:r>
      <w:r w:rsidR="00CD532E" w:rsidRPr="00D15864">
        <w:rPr>
          <w:rFonts w:cstheme="minorHAnsi"/>
        </w:rPr>
        <w:t xml:space="preserve"> serum albumin ≥ 3.5 g/dl. </w:t>
      </w:r>
      <w:r w:rsidR="006D7CBB" w:rsidRPr="00D15864">
        <w:rPr>
          <w:rFonts w:cstheme="minorHAnsi"/>
        </w:rPr>
        <w:t>A β2-microglobulin</w:t>
      </w:r>
      <w:r w:rsidR="00CD532E" w:rsidRPr="00D15864">
        <w:rPr>
          <w:rFonts w:cstheme="minorHAnsi"/>
        </w:rPr>
        <w:t xml:space="preserve">, LDH, and albumin </w:t>
      </w:r>
      <w:r w:rsidR="006D7CBB" w:rsidRPr="00D15864">
        <w:rPr>
          <w:rFonts w:cstheme="minorHAnsi"/>
        </w:rPr>
        <w:t>should be ordered after a new MM diagnosis to help with prognostication.</w:t>
      </w:r>
    </w:p>
    <w:p w14:paraId="0B02E8BA" w14:textId="088AC4EF" w:rsidR="003774C9" w:rsidRPr="00D15864" w:rsidRDefault="00CD532E" w:rsidP="008E51E7">
      <w:pPr>
        <w:pStyle w:val="ListParagraph"/>
        <w:numPr>
          <w:ilvl w:val="0"/>
          <w:numId w:val="24"/>
        </w:numPr>
        <w:rPr>
          <w:rFonts w:cstheme="minorHAnsi"/>
        </w:rPr>
      </w:pPr>
      <w:r w:rsidRPr="00D15864">
        <w:rPr>
          <w:rFonts w:cstheme="minorHAnsi"/>
          <w:i/>
          <w:iCs/>
        </w:rPr>
        <w:t>Stage III</w:t>
      </w:r>
      <w:r w:rsidR="002C12A1" w:rsidRPr="00D15864">
        <w:rPr>
          <w:rFonts w:cstheme="minorHAnsi"/>
          <w:i/>
          <w:iCs/>
        </w:rPr>
        <w:t xml:space="preserve">: </w:t>
      </w:r>
      <w:r w:rsidR="00BF4886" w:rsidRPr="00D15864">
        <w:rPr>
          <w:rFonts w:cstheme="minorHAnsi"/>
        </w:rPr>
        <w:t>S</w:t>
      </w:r>
      <w:r w:rsidRPr="00D15864">
        <w:rPr>
          <w:rFonts w:cstheme="minorHAnsi"/>
        </w:rPr>
        <w:t xml:space="preserve">erum </w:t>
      </w:r>
      <w:r w:rsidR="002C12A1" w:rsidRPr="00D15864">
        <w:rPr>
          <w:rFonts w:cstheme="minorHAnsi"/>
        </w:rPr>
        <w:t>β2-microglobulin</w:t>
      </w:r>
      <w:r w:rsidRPr="00D15864">
        <w:rPr>
          <w:rFonts w:cstheme="minorHAnsi"/>
        </w:rPr>
        <w:t xml:space="preserve"> ≥5.5 mg/L </w:t>
      </w:r>
      <w:r w:rsidRPr="00D15864">
        <w:rPr>
          <w:rFonts w:cstheme="minorHAnsi"/>
          <w:i/>
          <w:iCs/>
        </w:rPr>
        <w:t>and</w:t>
      </w:r>
      <w:r w:rsidRPr="00D15864">
        <w:rPr>
          <w:rFonts w:cstheme="minorHAnsi"/>
        </w:rPr>
        <w:t xml:space="preserve"> elevated LDH </w:t>
      </w:r>
      <w:r w:rsidRPr="00D15864">
        <w:rPr>
          <w:rFonts w:cstheme="minorHAnsi"/>
          <w:i/>
          <w:iCs/>
        </w:rPr>
        <w:t>or</w:t>
      </w:r>
      <w:r w:rsidRPr="00D15864">
        <w:rPr>
          <w:rFonts w:cstheme="minorHAnsi"/>
        </w:rPr>
        <w:t xml:space="preserve"> high risk FISH features including del(17p), </w:t>
      </w:r>
      <w:proofErr w:type="gramStart"/>
      <w:r w:rsidRPr="00D15864">
        <w:rPr>
          <w:rFonts w:cstheme="minorHAnsi"/>
        </w:rPr>
        <w:t>t(</w:t>
      </w:r>
      <w:proofErr w:type="gramEnd"/>
      <w:r w:rsidRPr="00D15864">
        <w:rPr>
          <w:rFonts w:cstheme="minorHAnsi"/>
        </w:rPr>
        <w:t>4;14), or t(14;16).</w:t>
      </w:r>
    </w:p>
    <w:p w14:paraId="76A6BCF5" w14:textId="4AB1DA88" w:rsidR="008E51E7" w:rsidRPr="00D15864" w:rsidRDefault="00CA3A31" w:rsidP="008E51E7">
      <w:pPr>
        <w:pStyle w:val="ListParagraph"/>
        <w:numPr>
          <w:ilvl w:val="0"/>
          <w:numId w:val="24"/>
        </w:numPr>
        <w:rPr>
          <w:rFonts w:cstheme="minorHAnsi"/>
        </w:rPr>
      </w:pPr>
      <w:r w:rsidRPr="00D15864">
        <w:rPr>
          <w:rFonts w:cstheme="minorHAnsi"/>
          <w:i/>
          <w:iCs/>
        </w:rPr>
        <w:t xml:space="preserve"> </w:t>
      </w:r>
      <w:r w:rsidR="00CD532E" w:rsidRPr="00D15864">
        <w:rPr>
          <w:rFonts w:cstheme="minorHAnsi"/>
          <w:i/>
          <w:iCs/>
        </w:rPr>
        <w:t>Stage II</w:t>
      </w:r>
      <w:r w:rsidR="00CD532E" w:rsidRPr="00D15864">
        <w:rPr>
          <w:rFonts w:cstheme="minorHAnsi"/>
        </w:rPr>
        <w:t xml:space="preserve"> is when </w:t>
      </w:r>
      <w:r w:rsidR="006D7CBB" w:rsidRPr="00D15864">
        <w:rPr>
          <w:rFonts w:cstheme="minorHAnsi"/>
        </w:rPr>
        <w:t>a patient meets</w:t>
      </w:r>
      <w:r w:rsidR="00CD532E" w:rsidRPr="00D15864">
        <w:rPr>
          <w:rFonts w:cstheme="minorHAnsi"/>
        </w:rPr>
        <w:t xml:space="preserve"> neither criterion for stage I nor III. </w:t>
      </w:r>
    </w:p>
    <w:tbl>
      <w:tblPr>
        <w:tblStyle w:val="TableGrid"/>
        <w:tblpPr w:leftFromText="180" w:rightFromText="180" w:vertAnchor="text" w:horzAnchor="margin" w:tblpY="30"/>
        <w:tblW w:w="9915" w:type="dxa"/>
        <w:tblLook w:val="04A0" w:firstRow="1" w:lastRow="0" w:firstColumn="1" w:lastColumn="0" w:noHBand="0" w:noVBand="1"/>
      </w:tblPr>
      <w:tblGrid>
        <w:gridCol w:w="1363"/>
        <w:gridCol w:w="2959"/>
        <w:gridCol w:w="3945"/>
        <w:gridCol w:w="1648"/>
      </w:tblGrid>
      <w:tr w:rsidR="00CA3A31" w:rsidRPr="00D15864" w14:paraId="41E33938" w14:textId="77777777" w:rsidTr="00CA3A31">
        <w:trPr>
          <w:trHeight w:val="331"/>
        </w:trPr>
        <w:tc>
          <w:tcPr>
            <w:tcW w:w="1363" w:type="dxa"/>
          </w:tcPr>
          <w:p w14:paraId="51467D24" w14:textId="77777777" w:rsidR="00CA3A31" w:rsidRPr="00D15864" w:rsidRDefault="00CA3A31" w:rsidP="00CA3A31">
            <w:pPr>
              <w:spacing w:after="0" w:line="240" w:lineRule="auto"/>
              <w:jc w:val="center"/>
              <w:rPr>
                <w:rFonts w:cstheme="minorHAnsi"/>
              </w:rPr>
            </w:pPr>
            <w:r w:rsidRPr="00D15864">
              <w:rPr>
                <w:rFonts w:cstheme="minorHAnsi"/>
              </w:rPr>
              <w:t>R-ISS Stage</w:t>
            </w:r>
          </w:p>
        </w:tc>
        <w:tc>
          <w:tcPr>
            <w:tcW w:w="2959" w:type="dxa"/>
          </w:tcPr>
          <w:p w14:paraId="183BB8EE" w14:textId="77777777" w:rsidR="00CA3A31" w:rsidRPr="00D15864" w:rsidRDefault="00CA3A31" w:rsidP="00CA3A31">
            <w:pPr>
              <w:spacing w:after="0" w:line="240" w:lineRule="auto"/>
              <w:jc w:val="center"/>
              <w:rPr>
                <w:rFonts w:cstheme="minorHAnsi"/>
              </w:rPr>
            </w:pPr>
            <w:r w:rsidRPr="00D15864">
              <w:rPr>
                <w:rFonts w:cstheme="minorHAnsi"/>
              </w:rPr>
              <w:t>Overall survival (5 years)</w:t>
            </w:r>
          </w:p>
        </w:tc>
        <w:tc>
          <w:tcPr>
            <w:tcW w:w="3945" w:type="dxa"/>
          </w:tcPr>
          <w:p w14:paraId="463236B0" w14:textId="77777777" w:rsidR="00CA3A31" w:rsidRPr="00D15864" w:rsidRDefault="00CA3A31" w:rsidP="00CA3A31">
            <w:pPr>
              <w:spacing w:after="0" w:line="240" w:lineRule="auto"/>
              <w:jc w:val="center"/>
              <w:rPr>
                <w:rFonts w:cstheme="minorHAnsi"/>
              </w:rPr>
            </w:pPr>
            <w:r w:rsidRPr="00D15864">
              <w:rPr>
                <w:rFonts w:cstheme="minorHAnsi"/>
              </w:rPr>
              <w:t>Progression free survival (5 years)</w:t>
            </w:r>
          </w:p>
        </w:tc>
        <w:tc>
          <w:tcPr>
            <w:tcW w:w="1648" w:type="dxa"/>
          </w:tcPr>
          <w:p w14:paraId="0F68C892" w14:textId="77777777" w:rsidR="00CA3A31" w:rsidRPr="00D15864" w:rsidRDefault="00CA3A31" w:rsidP="00CA3A31">
            <w:pPr>
              <w:spacing w:after="0" w:line="240" w:lineRule="auto"/>
              <w:jc w:val="center"/>
              <w:rPr>
                <w:rFonts w:cstheme="minorHAnsi"/>
              </w:rPr>
            </w:pPr>
            <w:r w:rsidRPr="00D15864">
              <w:rPr>
                <w:rFonts w:cstheme="minorHAnsi"/>
              </w:rPr>
              <w:t>Median survival</w:t>
            </w:r>
          </w:p>
        </w:tc>
      </w:tr>
      <w:tr w:rsidR="00CA3A31" w:rsidRPr="00D15864" w14:paraId="71506B52" w14:textId="77777777" w:rsidTr="00CA3A31">
        <w:trPr>
          <w:trHeight w:val="326"/>
        </w:trPr>
        <w:tc>
          <w:tcPr>
            <w:tcW w:w="1363" w:type="dxa"/>
          </w:tcPr>
          <w:p w14:paraId="4516EB51" w14:textId="77777777" w:rsidR="00CA3A31" w:rsidRPr="00D15864" w:rsidRDefault="00CA3A31" w:rsidP="00CA3A31">
            <w:pPr>
              <w:spacing w:after="0" w:line="240" w:lineRule="auto"/>
              <w:jc w:val="center"/>
              <w:rPr>
                <w:rFonts w:cstheme="minorHAnsi"/>
              </w:rPr>
            </w:pPr>
            <w:r w:rsidRPr="00D15864">
              <w:rPr>
                <w:rFonts w:cstheme="minorHAnsi"/>
              </w:rPr>
              <w:t>I</w:t>
            </w:r>
          </w:p>
        </w:tc>
        <w:tc>
          <w:tcPr>
            <w:tcW w:w="2959" w:type="dxa"/>
          </w:tcPr>
          <w:p w14:paraId="1B4E5154" w14:textId="77777777" w:rsidR="00CA3A31" w:rsidRPr="00D15864" w:rsidRDefault="00CA3A31" w:rsidP="00CA3A31">
            <w:pPr>
              <w:spacing w:after="0" w:line="240" w:lineRule="auto"/>
              <w:jc w:val="center"/>
              <w:rPr>
                <w:rFonts w:cstheme="minorHAnsi"/>
              </w:rPr>
            </w:pPr>
            <w:r w:rsidRPr="00D15864">
              <w:rPr>
                <w:rFonts w:cstheme="minorHAnsi"/>
              </w:rPr>
              <w:t>82%</w:t>
            </w:r>
          </w:p>
        </w:tc>
        <w:tc>
          <w:tcPr>
            <w:tcW w:w="3945" w:type="dxa"/>
          </w:tcPr>
          <w:p w14:paraId="2692C142" w14:textId="77777777" w:rsidR="00CA3A31" w:rsidRPr="00D15864" w:rsidRDefault="00CA3A31" w:rsidP="00CA3A31">
            <w:pPr>
              <w:spacing w:after="0" w:line="240" w:lineRule="auto"/>
              <w:jc w:val="center"/>
              <w:rPr>
                <w:rFonts w:cstheme="minorHAnsi"/>
              </w:rPr>
            </w:pPr>
            <w:r w:rsidRPr="00D15864">
              <w:rPr>
                <w:rFonts w:cstheme="minorHAnsi"/>
              </w:rPr>
              <w:t>55%</w:t>
            </w:r>
          </w:p>
        </w:tc>
        <w:tc>
          <w:tcPr>
            <w:tcW w:w="1648" w:type="dxa"/>
          </w:tcPr>
          <w:p w14:paraId="670CCE3A" w14:textId="77777777" w:rsidR="00CA3A31" w:rsidRPr="00D15864" w:rsidRDefault="00CA3A31" w:rsidP="00CA3A31">
            <w:pPr>
              <w:spacing w:after="0" w:line="240" w:lineRule="auto"/>
              <w:jc w:val="center"/>
              <w:rPr>
                <w:rFonts w:cstheme="minorHAnsi"/>
              </w:rPr>
            </w:pPr>
            <w:r w:rsidRPr="00D15864">
              <w:rPr>
                <w:rFonts w:cstheme="minorHAnsi"/>
              </w:rPr>
              <w:t>Not reached</w:t>
            </w:r>
          </w:p>
        </w:tc>
      </w:tr>
      <w:tr w:rsidR="00CA3A31" w:rsidRPr="00D15864" w14:paraId="26216CFD" w14:textId="77777777" w:rsidTr="00CA3A31">
        <w:trPr>
          <w:trHeight w:val="331"/>
        </w:trPr>
        <w:tc>
          <w:tcPr>
            <w:tcW w:w="1363" w:type="dxa"/>
          </w:tcPr>
          <w:p w14:paraId="35322A57" w14:textId="77777777" w:rsidR="00CA3A31" w:rsidRPr="00D15864" w:rsidRDefault="00CA3A31" w:rsidP="00CA3A31">
            <w:pPr>
              <w:spacing w:after="0" w:line="240" w:lineRule="auto"/>
              <w:jc w:val="center"/>
              <w:rPr>
                <w:rFonts w:cstheme="minorHAnsi"/>
              </w:rPr>
            </w:pPr>
            <w:r w:rsidRPr="00D15864">
              <w:rPr>
                <w:rFonts w:cstheme="minorHAnsi"/>
              </w:rPr>
              <w:t>II</w:t>
            </w:r>
          </w:p>
        </w:tc>
        <w:tc>
          <w:tcPr>
            <w:tcW w:w="2959" w:type="dxa"/>
          </w:tcPr>
          <w:p w14:paraId="608F27B1" w14:textId="77777777" w:rsidR="00CA3A31" w:rsidRPr="00D15864" w:rsidRDefault="00CA3A31" w:rsidP="00CA3A31">
            <w:pPr>
              <w:spacing w:after="0" w:line="240" w:lineRule="auto"/>
              <w:jc w:val="center"/>
              <w:rPr>
                <w:rFonts w:cstheme="minorHAnsi"/>
              </w:rPr>
            </w:pPr>
            <w:r w:rsidRPr="00D15864">
              <w:rPr>
                <w:rFonts w:cstheme="minorHAnsi"/>
              </w:rPr>
              <w:t>62%</w:t>
            </w:r>
          </w:p>
        </w:tc>
        <w:tc>
          <w:tcPr>
            <w:tcW w:w="3945" w:type="dxa"/>
          </w:tcPr>
          <w:p w14:paraId="6EF29434" w14:textId="77777777" w:rsidR="00CA3A31" w:rsidRPr="00D15864" w:rsidRDefault="00CA3A31" w:rsidP="00CA3A31">
            <w:pPr>
              <w:spacing w:after="0" w:line="240" w:lineRule="auto"/>
              <w:jc w:val="center"/>
              <w:rPr>
                <w:rFonts w:cstheme="minorHAnsi"/>
              </w:rPr>
            </w:pPr>
            <w:r w:rsidRPr="00D15864">
              <w:rPr>
                <w:rFonts w:cstheme="minorHAnsi"/>
              </w:rPr>
              <w:t>36%</w:t>
            </w:r>
          </w:p>
        </w:tc>
        <w:tc>
          <w:tcPr>
            <w:tcW w:w="1648" w:type="dxa"/>
          </w:tcPr>
          <w:p w14:paraId="6B2C8619" w14:textId="77777777" w:rsidR="00CA3A31" w:rsidRPr="00D15864" w:rsidRDefault="00CA3A31" w:rsidP="00CA3A31">
            <w:pPr>
              <w:spacing w:after="0" w:line="240" w:lineRule="auto"/>
              <w:jc w:val="center"/>
              <w:rPr>
                <w:rFonts w:cstheme="minorHAnsi"/>
              </w:rPr>
            </w:pPr>
            <w:r w:rsidRPr="00D15864">
              <w:rPr>
                <w:rFonts w:cstheme="minorHAnsi"/>
              </w:rPr>
              <w:t>83 months</w:t>
            </w:r>
          </w:p>
        </w:tc>
      </w:tr>
      <w:tr w:rsidR="00CA3A31" w:rsidRPr="00D15864" w14:paraId="48C25D1C" w14:textId="77777777" w:rsidTr="00CA3A31">
        <w:trPr>
          <w:trHeight w:val="331"/>
        </w:trPr>
        <w:tc>
          <w:tcPr>
            <w:tcW w:w="1363" w:type="dxa"/>
          </w:tcPr>
          <w:p w14:paraId="6B5EDBC8" w14:textId="77777777" w:rsidR="00CA3A31" w:rsidRPr="00D15864" w:rsidRDefault="00CA3A31" w:rsidP="00CA3A31">
            <w:pPr>
              <w:spacing w:after="0" w:line="240" w:lineRule="auto"/>
              <w:jc w:val="center"/>
              <w:rPr>
                <w:rFonts w:cstheme="minorHAnsi"/>
              </w:rPr>
            </w:pPr>
            <w:r w:rsidRPr="00D15864">
              <w:rPr>
                <w:rFonts w:cstheme="minorHAnsi"/>
              </w:rPr>
              <w:t>III</w:t>
            </w:r>
          </w:p>
        </w:tc>
        <w:tc>
          <w:tcPr>
            <w:tcW w:w="2959" w:type="dxa"/>
          </w:tcPr>
          <w:p w14:paraId="31227880" w14:textId="77777777" w:rsidR="00CA3A31" w:rsidRPr="00D15864" w:rsidRDefault="00CA3A31" w:rsidP="00CA3A31">
            <w:pPr>
              <w:spacing w:after="0" w:line="240" w:lineRule="auto"/>
              <w:jc w:val="center"/>
              <w:rPr>
                <w:rFonts w:cstheme="minorHAnsi"/>
              </w:rPr>
            </w:pPr>
            <w:r w:rsidRPr="00D15864">
              <w:rPr>
                <w:rFonts w:cstheme="minorHAnsi"/>
              </w:rPr>
              <w:t>40%</w:t>
            </w:r>
          </w:p>
        </w:tc>
        <w:tc>
          <w:tcPr>
            <w:tcW w:w="3945" w:type="dxa"/>
          </w:tcPr>
          <w:p w14:paraId="12758F42" w14:textId="77777777" w:rsidR="00CA3A31" w:rsidRPr="00D15864" w:rsidRDefault="00CA3A31" w:rsidP="00CA3A31">
            <w:pPr>
              <w:spacing w:after="0" w:line="240" w:lineRule="auto"/>
              <w:jc w:val="center"/>
              <w:rPr>
                <w:rFonts w:cstheme="minorHAnsi"/>
              </w:rPr>
            </w:pPr>
            <w:r w:rsidRPr="00D15864">
              <w:rPr>
                <w:rFonts w:cstheme="minorHAnsi"/>
              </w:rPr>
              <w:t>24%</w:t>
            </w:r>
          </w:p>
        </w:tc>
        <w:tc>
          <w:tcPr>
            <w:tcW w:w="1648" w:type="dxa"/>
          </w:tcPr>
          <w:p w14:paraId="430598C4" w14:textId="77777777" w:rsidR="00CA3A31" w:rsidRPr="00D15864" w:rsidRDefault="00CA3A31" w:rsidP="00CA3A31">
            <w:pPr>
              <w:spacing w:after="0" w:line="240" w:lineRule="auto"/>
              <w:jc w:val="center"/>
              <w:rPr>
                <w:rFonts w:cstheme="minorHAnsi"/>
              </w:rPr>
            </w:pPr>
            <w:r w:rsidRPr="00D15864">
              <w:rPr>
                <w:rFonts w:cstheme="minorHAnsi"/>
              </w:rPr>
              <w:t>43 months</w:t>
            </w:r>
          </w:p>
        </w:tc>
      </w:tr>
    </w:tbl>
    <w:p w14:paraId="743C3493" w14:textId="15A5E1A7" w:rsidR="008E51E7" w:rsidRPr="00D15864" w:rsidRDefault="005F3AC2" w:rsidP="008E51E7">
      <w:pPr>
        <w:rPr>
          <w:rFonts w:cstheme="minorHAnsi"/>
        </w:rPr>
      </w:pPr>
      <w:r w:rsidRPr="00D15864">
        <w:rPr>
          <w:rFonts w:cstheme="minorHAnsi"/>
          <w:i/>
          <w:iCs/>
        </w:rPr>
        <w:br/>
      </w:r>
      <w:r w:rsidR="008E51E7" w:rsidRPr="00D15864">
        <w:rPr>
          <w:rFonts w:cstheme="minorHAnsi"/>
          <w:i/>
          <w:iCs/>
        </w:rPr>
        <w:t>Other prognostic factors -</w:t>
      </w:r>
      <w:r w:rsidR="008E51E7" w:rsidRPr="00D15864">
        <w:rPr>
          <w:rFonts w:cstheme="minorHAnsi"/>
        </w:rPr>
        <w:t xml:space="preserve"> There are other factors that affect prognosis including tumor factors such as proliferation rate, plasma cell leukemia and extramedullary disease and patient-related factors such as age, performance status, renal function.</w:t>
      </w:r>
    </w:p>
    <w:p w14:paraId="56EBED9C" w14:textId="29239064" w:rsidR="00CD532E" w:rsidRPr="00D15864" w:rsidRDefault="00CD532E" w:rsidP="00CD532E">
      <w:pPr>
        <w:rPr>
          <w:rFonts w:cstheme="minorHAnsi"/>
          <w:b/>
          <w:bCs/>
          <w:u w:val="single"/>
        </w:rPr>
      </w:pPr>
      <w:r w:rsidRPr="00D15864">
        <w:rPr>
          <w:rFonts w:cstheme="minorHAnsi"/>
          <w:b/>
          <w:bCs/>
          <w:u w:val="single"/>
        </w:rPr>
        <w:t xml:space="preserve">Objective 5: </w:t>
      </w:r>
      <w:r w:rsidR="008E51E7" w:rsidRPr="00D15864">
        <w:rPr>
          <w:rFonts w:cstheme="minorHAnsi"/>
          <w:b/>
          <w:bCs/>
          <w:u w:val="single"/>
        </w:rPr>
        <w:t xml:space="preserve">Recognize complications of MM and side effects of commonly used treatments </w:t>
      </w:r>
      <w:r w:rsidR="00527F7C" w:rsidRPr="00D15864">
        <w:rPr>
          <w:rFonts w:cstheme="minorHAnsi"/>
          <w:b/>
          <w:bCs/>
          <w:u w:val="single"/>
        </w:rPr>
        <w:t>(</w:t>
      </w:r>
      <w:r w:rsidR="00527F7C" w:rsidRPr="00D15864">
        <w:rPr>
          <w:rFonts w:cstheme="minorHAnsi"/>
          <w:b/>
          <w:bCs/>
          <w:i/>
          <w:iCs/>
          <w:u w:val="single"/>
        </w:rPr>
        <w:t>Treatment</w:t>
      </w:r>
      <w:r w:rsidR="008E51E7" w:rsidRPr="00D15864">
        <w:rPr>
          <w:rFonts w:cstheme="minorHAnsi"/>
          <w:b/>
          <w:bCs/>
          <w:i/>
          <w:iCs/>
          <w:u w:val="single"/>
        </w:rPr>
        <w:t xml:space="preserve"> – Natural History, Medication Toxicities, Complications</w:t>
      </w:r>
      <w:r w:rsidR="00527F7C" w:rsidRPr="00D15864">
        <w:rPr>
          <w:rFonts w:cstheme="minorHAnsi"/>
          <w:b/>
          <w:bCs/>
          <w:u w:val="single"/>
        </w:rPr>
        <w:t>)</w:t>
      </w:r>
    </w:p>
    <w:p w14:paraId="131C8679" w14:textId="4FBA8A97" w:rsidR="007E4F82" w:rsidRPr="00D15864" w:rsidRDefault="008E51E7" w:rsidP="00146D43">
      <w:pPr>
        <w:rPr>
          <w:rFonts w:cstheme="minorHAnsi"/>
          <w:i/>
          <w:iCs/>
        </w:rPr>
      </w:pPr>
      <w:r w:rsidRPr="00D15864">
        <w:rPr>
          <w:rFonts w:cstheme="minorHAnsi"/>
          <w:b/>
          <w:bCs/>
          <w:u w:val="single"/>
        </w:rPr>
        <w:t>Natural History</w:t>
      </w:r>
      <w:r w:rsidR="005F3AC2" w:rsidRPr="00D15864">
        <w:rPr>
          <w:rFonts w:cstheme="minorHAnsi"/>
        </w:rPr>
        <w:t>:</w:t>
      </w:r>
      <w:r w:rsidR="00146D43" w:rsidRPr="00D15864">
        <w:rPr>
          <w:rFonts w:cstheme="minorHAnsi"/>
        </w:rPr>
        <w:t xml:space="preserve"> </w:t>
      </w:r>
      <w:r w:rsidR="00146D43" w:rsidRPr="00D15864">
        <w:rPr>
          <w:rFonts w:cstheme="minorHAnsi"/>
          <w:i/>
          <w:iCs/>
        </w:rPr>
        <w:t xml:space="preserve">a brief overview of the natural history </w:t>
      </w:r>
      <w:r w:rsidR="007E4F82" w:rsidRPr="00D15864">
        <w:rPr>
          <w:rFonts w:cstheme="minorHAnsi"/>
          <w:i/>
          <w:iCs/>
        </w:rPr>
        <w:t xml:space="preserve">(e.g., incurable disease, eventual </w:t>
      </w:r>
      <w:r w:rsidR="00CA3A31" w:rsidRPr="00D15864">
        <w:rPr>
          <w:rFonts w:cstheme="minorHAnsi"/>
          <w:i/>
          <w:iCs/>
        </w:rPr>
        <w:t>relapse,</w:t>
      </w:r>
      <w:r w:rsidR="007E4F82" w:rsidRPr="00D15864">
        <w:rPr>
          <w:rFonts w:cstheme="minorHAnsi"/>
          <w:i/>
          <w:iCs/>
        </w:rPr>
        <w:t xml:space="preserve"> and lifelong maintenance therapy) </w:t>
      </w:r>
      <w:r w:rsidR="00146D43" w:rsidRPr="00D15864">
        <w:rPr>
          <w:rFonts w:cstheme="minorHAnsi"/>
          <w:i/>
          <w:iCs/>
        </w:rPr>
        <w:t xml:space="preserve">is beneficial to general internists and should be taught as part of the core topic. Anticipated time for this review is 2 min. </w:t>
      </w:r>
    </w:p>
    <w:p w14:paraId="3C0BEF74" w14:textId="77777777" w:rsidR="00CD7C8F" w:rsidRPr="00D15864" w:rsidRDefault="00146D43" w:rsidP="00146D43">
      <w:pPr>
        <w:rPr>
          <w:rFonts w:cstheme="minorHAnsi"/>
          <w:i/>
          <w:iCs/>
        </w:rPr>
      </w:pPr>
      <w:r w:rsidRPr="00D15864">
        <w:rPr>
          <w:rFonts w:cstheme="minorHAnsi"/>
          <w:i/>
          <w:iCs/>
        </w:rPr>
        <w:t>An in-depth review is considered a bonus objective for higher level learners. Anticipated time for this review is 5 min.</w:t>
      </w:r>
    </w:p>
    <w:p w14:paraId="28496158" w14:textId="307F2328" w:rsidR="008E51E7" w:rsidRPr="00D15864" w:rsidRDefault="00666DE5" w:rsidP="00146D43">
      <w:pPr>
        <w:rPr>
          <w:rFonts w:cstheme="minorHAnsi"/>
        </w:rPr>
      </w:pPr>
      <w:r w:rsidRPr="00D15864">
        <w:rPr>
          <w:rFonts w:cstheme="minorHAnsi"/>
        </w:rPr>
        <w:t xml:space="preserve">MM is not a curable disease. The </w:t>
      </w:r>
      <w:r w:rsidR="00146D43" w:rsidRPr="00D15864">
        <w:rPr>
          <w:rFonts w:cstheme="minorHAnsi"/>
        </w:rPr>
        <w:t>natural history</w:t>
      </w:r>
      <w:r w:rsidR="0081067E" w:rsidRPr="00D15864">
        <w:rPr>
          <w:rFonts w:cstheme="minorHAnsi"/>
        </w:rPr>
        <w:t xml:space="preserve"> for patients</w:t>
      </w:r>
      <w:r w:rsidR="00146D43" w:rsidRPr="00D15864">
        <w:rPr>
          <w:rFonts w:cstheme="minorHAnsi"/>
        </w:rPr>
        <w:t xml:space="preserve"> is that </w:t>
      </w:r>
      <w:r w:rsidR="00967D88" w:rsidRPr="00D15864">
        <w:rPr>
          <w:rFonts w:cstheme="minorHAnsi"/>
        </w:rPr>
        <w:t>most</w:t>
      </w:r>
      <w:r w:rsidR="00146D43" w:rsidRPr="00D15864">
        <w:rPr>
          <w:rFonts w:cstheme="minorHAnsi"/>
        </w:rPr>
        <w:t xml:space="preserve"> patients will relapse and/or require lifelong therapy for maintenance of remission.</w:t>
      </w:r>
      <w:r w:rsidRPr="00D15864">
        <w:rPr>
          <w:rFonts w:cstheme="minorHAnsi"/>
        </w:rPr>
        <w:t xml:space="preserve"> </w:t>
      </w:r>
      <w:r w:rsidR="00146D43" w:rsidRPr="00D15864">
        <w:rPr>
          <w:rFonts w:cstheme="minorHAnsi"/>
        </w:rPr>
        <w:t xml:space="preserve">This graphic shows a plot of the M-protein level over time. </w:t>
      </w:r>
      <w:r w:rsidR="008E51E7" w:rsidRPr="00D15864">
        <w:rPr>
          <w:rFonts w:cstheme="minorHAnsi"/>
        </w:rPr>
        <w:t>For most patients, the M-protein spike can be used to follow disease activity</w:t>
      </w:r>
      <w:r w:rsidR="00146D43" w:rsidRPr="00D15864">
        <w:rPr>
          <w:rFonts w:cstheme="minorHAnsi"/>
        </w:rPr>
        <w:t xml:space="preserve"> with higher M-spike correlating with worsening disease or relapse. Patients with </w:t>
      </w:r>
      <w:proofErr w:type="spellStart"/>
      <w:r w:rsidR="00146D43" w:rsidRPr="00D15864">
        <w:rPr>
          <w:rFonts w:cstheme="minorHAnsi"/>
        </w:rPr>
        <w:t>oligosecretory</w:t>
      </w:r>
      <w:proofErr w:type="spellEnd"/>
      <w:r w:rsidR="00146D43" w:rsidRPr="00D15864">
        <w:rPr>
          <w:rFonts w:cstheme="minorHAnsi"/>
        </w:rPr>
        <w:t>, non</w:t>
      </w:r>
      <w:r w:rsidR="00CA3A31" w:rsidRPr="00D15864">
        <w:rPr>
          <w:rFonts w:cstheme="minorHAnsi"/>
        </w:rPr>
        <w:t>-</w:t>
      </w:r>
      <w:r w:rsidR="00146D43" w:rsidRPr="00D15864">
        <w:rPr>
          <w:rFonts w:cstheme="minorHAnsi"/>
        </w:rPr>
        <w:t xml:space="preserve">secretory, or light chain only subtypes of myeloma are followed using other parameters. </w:t>
      </w:r>
      <w:r w:rsidR="008E51E7" w:rsidRPr="00D15864">
        <w:rPr>
          <w:rFonts w:cstheme="minorHAnsi"/>
        </w:rPr>
        <w:t xml:space="preserve"> </w:t>
      </w:r>
    </w:p>
    <w:p w14:paraId="38706DBC" w14:textId="509C895C" w:rsidR="008E51E7" w:rsidRPr="00D15864" w:rsidRDefault="008E51E7" w:rsidP="008E51E7">
      <w:pPr>
        <w:pStyle w:val="ListParagraph"/>
        <w:numPr>
          <w:ilvl w:val="0"/>
          <w:numId w:val="24"/>
        </w:numPr>
        <w:spacing w:after="0"/>
        <w:rPr>
          <w:rFonts w:cstheme="minorHAnsi"/>
        </w:rPr>
      </w:pPr>
      <w:r w:rsidRPr="00D15864">
        <w:rPr>
          <w:rFonts w:cstheme="minorHAnsi"/>
          <w:i/>
          <w:iCs/>
        </w:rPr>
        <w:lastRenderedPageBreak/>
        <w:t>Induction</w:t>
      </w:r>
      <w:r w:rsidRPr="00D15864">
        <w:rPr>
          <w:rFonts w:cstheme="minorHAnsi"/>
        </w:rPr>
        <w:t xml:space="preserve"> - </w:t>
      </w:r>
      <w:r w:rsidR="00666DE5" w:rsidRPr="00D15864">
        <w:rPr>
          <w:rFonts w:cstheme="minorHAnsi"/>
        </w:rPr>
        <w:t>The treatment starts with induction</w:t>
      </w:r>
      <w:r w:rsidRPr="00D15864">
        <w:rPr>
          <w:rFonts w:cstheme="minorHAnsi"/>
        </w:rPr>
        <w:t xml:space="preserve"> therapy</w:t>
      </w:r>
      <w:r w:rsidR="00666DE5" w:rsidRPr="00D15864">
        <w:rPr>
          <w:rFonts w:cstheme="minorHAnsi"/>
        </w:rPr>
        <w:t xml:space="preserve">. </w:t>
      </w:r>
      <w:r w:rsidRPr="00D15864">
        <w:rPr>
          <w:rFonts w:cstheme="minorHAnsi"/>
        </w:rPr>
        <w:t xml:space="preserve">A </w:t>
      </w:r>
      <w:r w:rsidR="00CA3A31" w:rsidRPr="00D15864">
        <w:rPr>
          <w:rFonts w:cstheme="minorHAnsi"/>
        </w:rPr>
        <w:t>three-drug</w:t>
      </w:r>
      <w:r w:rsidRPr="00D15864">
        <w:rPr>
          <w:rFonts w:cstheme="minorHAnsi"/>
        </w:rPr>
        <w:t xml:space="preserve"> regimen</w:t>
      </w:r>
      <w:r w:rsidR="00834D25" w:rsidRPr="00D15864">
        <w:rPr>
          <w:rFonts w:cstheme="minorHAnsi"/>
        </w:rPr>
        <w:t xml:space="preserve"> is better than 2, and </w:t>
      </w:r>
      <w:r w:rsidR="00967D88" w:rsidRPr="00D15864">
        <w:rPr>
          <w:rFonts w:cstheme="minorHAnsi"/>
        </w:rPr>
        <w:t>recent</w:t>
      </w:r>
      <w:r w:rsidR="00834D25" w:rsidRPr="00D15864">
        <w:rPr>
          <w:rFonts w:cstheme="minorHAnsi"/>
        </w:rPr>
        <w:t xml:space="preserve"> research suggests 4 drugs </w:t>
      </w:r>
      <w:r w:rsidRPr="00D15864">
        <w:rPr>
          <w:rFonts w:cstheme="minorHAnsi"/>
        </w:rPr>
        <w:t xml:space="preserve">may be </w:t>
      </w:r>
      <w:r w:rsidR="00834D25" w:rsidRPr="00D15864">
        <w:rPr>
          <w:rFonts w:cstheme="minorHAnsi"/>
        </w:rPr>
        <w:t>better than 3</w:t>
      </w:r>
      <w:r w:rsidR="00967D88" w:rsidRPr="00D15864">
        <w:rPr>
          <w:rFonts w:cstheme="minorHAnsi"/>
        </w:rPr>
        <w:t xml:space="preserve"> in appropriate patients</w:t>
      </w:r>
      <w:r w:rsidR="00666DE5" w:rsidRPr="00D15864">
        <w:rPr>
          <w:rFonts w:cstheme="minorHAnsi"/>
        </w:rPr>
        <w:t xml:space="preserve">. </w:t>
      </w:r>
      <w:r w:rsidR="00146D43" w:rsidRPr="00D15864">
        <w:rPr>
          <w:rFonts w:cstheme="minorHAnsi"/>
        </w:rPr>
        <w:t xml:space="preserve">This is usually achieved with a combination of proteasome inhibitors, immunomodulatory agents, steroids, and/or monoclonal antibodies. Specific drugs and complications of these medications used in are further discussed in the “Med Tox” page. </w:t>
      </w:r>
    </w:p>
    <w:p w14:paraId="7FF641F2" w14:textId="5CC35996" w:rsidR="00146D43" w:rsidRPr="00D15864" w:rsidRDefault="008E51E7" w:rsidP="008E51E7">
      <w:pPr>
        <w:pStyle w:val="ListParagraph"/>
        <w:numPr>
          <w:ilvl w:val="0"/>
          <w:numId w:val="24"/>
        </w:numPr>
        <w:spacing w:after="0"/>
        <w:rPr>
          <w:rFonts w:cstheme="minorHAnsi"/>
        </w:rPr>
      </w:pPr>
      <w:proofErr w:type="spellStart"/>
      <w:r w:rsidRPr="00D15864">
        <w:rPr>
          <w:rFonts w:cstheme="minorHAnsi"/>
          <w:i/>
          <w:iCs/>
        </w:rPr>
        <w:t>AutoSCT</w:t>
      </w:r>
      <w:proofErr w:type="spellEnd"/>
      <w:r w:rsidRPr="00D15864">
        <w:rPr>
          <w:rFonts w:cstheme="minorHAnsi"/>
        </w:rPr>
        <w:t xml:space="preserve"> -</w:t>
      </w:r>
      <w:r w:rsidRPr="00D15864">
        <w:rPr>
          <w:rFonts w:cstheme="minorHAnsi"/>
          <w:i/>
          <w:iCs/>
        </w:rPr>
        <w:t xml:space="preserve"> </w:t>
      </w:r>
      <w:r w:rsidR="00666DE5" w:rsidRPr="00D15864">
        <w:rPr>
          <w:rFonts w:cstheme="minorHAnsi"/>
        </w:rPr>
        <w:t xml:space="preserve">If </w:t>
      </w:r>
      <w:r w:rsidR="00967D88" w:rsidRPr="00D15864">
        <w:rPr>
          <w:rFonts w:cstheme="minorHAnsi"/>
        </w:rPr>
        <w:t xml:space="preserve">feasible, inclusion of </w:t>
      </w:r>
      <w:r w:rsidR="00666DE5" w:rsidRPr="00D15864">
        <w:rPr>
          <w:rFonts w:cstheme="minorHAnsi"/>
        </w:rPr>
        <w:t>autologous stem cell transplant (auto-SCT)</w:t>
      </w:r>
      <w:r w:rsidR="00967D88" w:rsidRPr="00D15864">
        <w:rPr>
          <w:rFonts w:cstheme="minorHAnsi"/>
        </w:rPr>
        <w:t xml:space="preserve"> remains an important part of therapy for many patients</w:t>
      </w:r>
      <w:r w:rsidR="00666DE5" w:rsidRPr="00D15864">
        <w:rPr>
          <w:rFonts w:cstheme="minorHAnsi"/>
        </w:rPr>
        <w:t>. While this is a tough treatment, there is a survival benefit, and so those up to age 7</w:t>
      </w:r>
      <w:r w:rsidR="00967D88" w:rsidRPr="00D15864">
        <w:rPr>
          <w:rFonts w:cstheme="minorHAnsi"/>
        </w:rPr>
        <w:t>5</w:t>
      </w:r>
      <w:r w:rsidR="00666DE5" w:rsidRPr="00D15864">
        <w:rPr>
          <w:rFonts w:cstheme="minorHAnsi"/>
        </w:rPr>
        <w:t xml:space="preserve">, ECOG &lt;3, and absence of cirrhosis and </w:t>
      </w:r>
      <w:r w:rsidR="00967D88" w:rsidRPr="00D15864">
        <w:rPr>
          <w:rFonts w:cstheme="minorHAnsi"/>
        </w:rPr>
        <w:t xml:space="preserve">severe </w:t>
      </w:r>
      <w:r w:rsidR="00666DE5" w:rsidRPr="00D15864">
        <w:rPr>
          <w:rFonts w:cstheme="minorHAnsi"/>
        </w:rPr>
        <w:t>HF should all be considered</w:t>
      </w:r>
      <w:r w:rsidR="00967D88" w:rsidRPr="00D15864">
        <w:rPr>
          <w:rFonts w:cstheme="minorHAnsi"/>
        </w:rPr>
        <w:t xml:space="preserve"> by a referral to a transplant center</w:t>
      </w:r>
      <w:r w:rsidR="00666DE5" w:rsidRPr="00D15864">
        <w:rPr>
          <w:rFonts w:cstheme="minorHAnsi"/>
        </w:rPr>
        <w:t xml:space="preserve">. </w:t>
      </w:r>
    </w:p>
    <w:p w14:paraId="057F8569" w14:textId="541BD8A2" w:rsidR="00146D43" w:rsidRPr="00D15864" w:rsidRDefault="00146D43" w:rsidP="008E51E7">
      <w:pPr>
        <w:pStyle w:val="ListParagraph"/>
        <w:numPr>
          <w:ilvl w:val="0"/>
          <w:numId w:val="24"/>
        </w:numPr>
        <w:spacing w:after="0"/>
        <w:rPr>
          <w:rFonts w:cstheme="minorHAnsi"/>
        </w:rPr>
      </w:pPr>
      <w:r w:rsidRPr="00D15864">
        <w:rPr>
          <w:rFonts w:cstheme="minorHAnsi"/>
          <w:i/>
          <w:iCs/>
        </w:rPr>
        <w:t xml:space="preserve">Maintenance – </w:t>
      </w:r>
      <w:r w:rsidRPr="00D15864">
        <w:rPr>
          <w:rFonts w:cstheme="minorHAnsi"/>
        </w:rPr>
        <w:t>Maintenance therapy is used to keep patients in remission. M</w:t>
      </w:r>
      <w:r w:rsidR="00834D25" w:rsidRPr="00D15864">
        <w:rPr>
          <w:rFonts w:cstheme="minorHAnsi"/>
        </w:rPr>
        <w:t xml:space="preserve">ost patients are maintained on </w:t>
      </w:r>
      <w:r w:rsidR="00967D88" w:rsidRPr="00D15864">
        <w:rPr>
          <w:rFonts w:cstheme="minorHAnsi"/>
        </w:rPr>
        <w:t>a reduced form of therapy, often</w:t>
      </w:r>
      <w:r w:rsidR="00834D25" w:rsidRPr="00D15864">
        <w:rPr>
          <w:rFonts w:cstheme="minorHAnsi"/>
        </w:rPr>
        <w:t xml:space="preserve"> indefinitely</w:t>
      </w:r>
      <w:r w:rsidR="00967D88" w:rsidRPr="00D15864">
        <w:rPr>
          <w:rFonts w:cstheme="minorHAnsi"/>
        </w:rPr>
        <w:t>,</w:t>
      </w:r>
      <w:r w:rsidR="00834D25" w:rsidRPr="00D15864">
        <w:rPr>
          <w:rFonts w:cstheme="minorHAnsi"/>
        </w:rPr>
        <w:t xml:space="preserve"> after</w:t>
      </w:r>
      <w:r w:rsidR="00967D88" w:rsidRPr="00D15864">
        <w:rPr>
          <w:rFonts w:cstheme="minorHAnsi"/>
        </w:rPr>
        <w:t xml:space="preserve"> achieving response to initial</w:t>
      </w:r>
      <w:r w:rsidR="00834D25" w:rsidRPr="00D15864">
        <w:rPr>
          <w:rFonts w:cstheme="minorHAnsi"/>
        </w:rPr>
        <w:t xml:space="preserve"> treatment</w:t>
      </w:r>
      <w:r w:rsidR="00834D25" w:rsidRPr="00D15864">
        <w:rPr>
          <w:rFonts w:cstheme="minorHAnsi"/>
          <w:i/>
          <w:iCs/>
        </w:rPr>
        <w:t xml:space="preserve">. </w:t>
      </w:r>
    </w:p>
    <w:p w14:paraId="112E2448" w14:textId="429ABE92" w:rsidR="00146D43" w:rsidRPr="00D15864" w:rsidRDefault="00666DE5" w:rsidP="008E51E7">
      <w:pPr>
        <w:pStyle w:val="ListParagraph"/>
        <w:numPr>
          <w:ilvl w:val="0"/>
          <w:numId w:val="24"/>
        </w:numPr>
        <w:spacing w:after="0"/>
        <w:rPr>
          <w:rFonts w:cstheme="minorHAnsi"/>
        </w:rPr>
      </w:pPr>
      <w:r w:rsidRPr="00D15864">
        <w:rPr>
          <w:rFonts w:cstheme="minorHAnsi"/>
          <w:i/>
          <w:iCs/>
        </w:rPr>
        <w:t>Relapse and Treatment Intensification</w:t>
      </w:r>
      <w:r w:rsidR="00146D43" w:rsidRPr="00D15864">
        <w:rPr>
          <w:rFonts w:cstheme="minorHAnsi"/>
          <w:i/>
          <w:iCs/>
        </w:rPr>
        <w:t xml:space="preserve"> - </w:t>
      </w:r>
      <w:r w:rsidRPr="00D15864">
        <w:rPr>
          <w:rFonts w:cstheme="minorHAnsi"/>
        </w:rPr>
        <w:t xml:space="preserve">Patients are followed </w:t>
      </w:r>
      <w:r w:rsidR="00146D43" w:rsidRPr="00D15864">
        <w:rPr>
          <w:rFonts w:cstheme="minorHAnsi"/>
        </w:rPr>
        <w:t>with serial laboratory monitoring</w:t>
      </w:r>
      <w:r w:rsidR="00967D88" w:rsidRPr="00D15864">
        <w:rPr>
          <w:rFonts w:cstheme="minorHAnsi"/>
        </w:rPr>
        <w:t xml:space="preserve"> of M protein</w:t>
      </w:r>
      <w:r w:rsidR="00146D43" w:rsidRPr="00D15864">
        <w:rPr>
          <w:rFonts w:cstheme="minorHAnsi"/>
        </w:rPr>
        <w:t xml:space="preserve"> </w:t>
      </w:r>
      <w:r w:rsidRPr="00D15864">
        <w:rPr>
          <w:rFonts w:cstheme="minorHAnsi"/>
        </w:rPr>
        <w:t>until relapse</w:t>
      </w:r>
      <w:r w:rsidR="00591BC0" w:rsidRPr="00D15864">
        <w:rPr>
          <w:rFonts w:cstheme="minorHAnsi"/>
        </w:rPr>
        <w:t>,</w:t>
      </w:r>
      <w:r w:rsidRPr="00D15864">
        <w:rPr>
          <w:rFonts w:cstheme="minorHAnsi"/>
        </w:rPr>
        <w:t xml:space="preserve"> at which point treatment would be intensified again</w:t>
      </w:r>
      <w:r w:rsidR="00967D88" w:rsidRPr="00D15864">
        <w:rPr>
          <w:rFonts w:cstheme="minorHAnsi"/>
        </w:rPr>
        <w:t xml:space="preserve"> with use of new agents</w:t>
      </w:r>
      <w:r w:rsidRPr="00D15864">
        <w:rPr>
          <w:rFonts w:cstheme="minorHAnsi"/>
        </w:rPr>
        <w:t xml:space="preserve">. </w:t>
      </w:r>
    </w:p>
    <w:p w14:paraId="7315E659" w14:textId="2E5D0BCF" w:rsidR="00666DE5" w:rsidRPr="00D15864" w:rsidRDefault="00666DE5" w:rsidP="008E51E7">
      <w:pPr>
        <w:pStyle w:val="ListParagraph"/>
        <w:numPr>
          <w:ilvl w:val="0"/>
          <w:numId w:val="24"/>
        </w:numPr>
        <w:spacing w:after="0"/>
        <w:rPr>
          <w:rFonts w:cstheme="minorHAnsi"/>
        </w:rPr>
      </w:pPr>
      <w:r w:rsidRPr="00D15864">
        <w:rPr>
          <w:rFonts w:cstheme="minorHAnsi"/>
          <w:i/>
          <w:iCs/>
        </w:rPr>
        <w:t>Subsequent relapses</w:t>
      </w:r>
      <w:r w:rsidR="00146D43" w:rsidRPr="00D15864">
        <w:rPr>
          <w:rFonts w:cstheme="minorHAnsi"/>
          <w:i/>
          <w:iCs/>
        </w:rPr>
        <w:t xml:space="preserve"> - </w:t>
      </w:r>
      <w:r w:rsidR="00591BC0" w:rsidRPr="00D15864">
        <w:rPr>
          <w:rFonts w:cstheme="minorHAnsi"/>
          <w:i/>
          <w:iCs/>
        </w:rPr>
        <w:t>T</w:t>
      </w:r>
      <w:r w:rsidR="00146D43" w:rsidRPr="00D15864">
        <w:rPr>
          <w:rFonts w:cstheme="minorHAnsi"/>
          <w:i/>
          <w:iCs/>
        </w:rPr>
        <w:t>he</w:t>
      </w:r>
      <w:r w:rsidRPr="00D15864">
        <w:rPr>
          <w:rFonts w:cstheme="minorHAnsi"/>
        </w:rPr>
        <w:t xml:space="preserve"> cycle of relapse and remission continue</w:t>
      </w:r>
      <w:r w:rsidR="00146D43" w:rsidRPr="00D15864">
        <w:rPr>
          <w:rFonts w:cstheme="minorHAnsi"/>
        </w:rPr>
        <w:t>s</w:t>
      </w:r>
      <w:r w:rsidRPr="00D15864">
        <w:rPr>
          <w:rFonts w:cstheme="minorHAnsi"/>
        </w:rPr>
        <w:t xml:space="preserve"> indefinitely</w:t>
      </w:r>
      <w:r w:rsidR="00146D43" w:rsidRPr="00D15864">
        <w:rPr>
          <w:rFonts w:cstheme="minorHAnsi"/>
        </w:rPr>
        <w:t>.</w:t>
      </w:r>
      <w:r w:rsidR="00146D43" w:rsidRPr="00D15864">
        <w:rPr>
          <w:rFonts w:cstheme="minorHAnsi"/>
        </w:rPr>
        <w:br/>
      </w:r>
    </w:p>
    <w:p w14:paraId="23CFDD8C" w14:textId="5853A3BC" w:rsidR="007E4F82" w:rsidRPr="00D15864" w:rsidRDefault="00666DE5" w:rsidP="00666DE5">
      <w:pPr>
        <w:rPr>
          <w:rFonts w:cstheme="minorHAnsi"/>
          <w:i/>
          <w:iCs/>
        </w:rPr>
      </w:pPr>
      <w:r w:rsidRPr="00D15864">
        <w:rPr>
          <w:rFonts w:cstheme="minorHAnsi"/>
          <w:b/>
          <w:bCs/>
          <w:u w:val="single"/>
        </w:rPr>
        <w:t>Med</w:t>
      </w:r>
      <w:r w:rsidR="00146D43" w:rsidRPr="00D15864">
        <w:rPr>
          <w:rFonts w:cstheme="minorHAnsi"/>
          <w:b/>
          <w:bCs/>
          <w:u w:val="single"/>
        </w:rPr>
        <w:t>ication</w:t>
      </w:r>
      <w:r w:rsidRPr="00D15864">
        <w:rPr>
          <w:rFonts w:cstheme="minorHAnsi"/>
          <w:b/>
          <w:bCs/>
          <w:u w:val="single"/>
        </w:rPr>
        <w:t xml:space="preserve"> Tox</w:t>
      </w:r>
      <w:r w:rsidR="00146D43" w:rsidRPr="00D15864">
        <w:rPr>
          <w:rFonts w:cstheme="minorHAnsi"/>
          <w:b/>
          <w:bCs/>
          <w:u w:val="single"/>
        </w:rPr>
        <w:t>icities</w:t>
      </w:r>
      <w:r w:rsidR="005F3AC2" w:rsidRPr="00D15864">
        <w:rPr>
          <w:rFonts w:cstheme="minorHAnsi"/>
        </w:rPr>
        <w:t xml:space="preserve">: </w:t>
      </w:r>
      <w:r w:rsidR="007E4F82" w:rsidRPr="00D15864">
        <w:rPr>
          <w:rFonts w:cstheme="minorHAnsi"/>
          <w:i/>
          <w:iCs/>
        </w:rPr>
        <w:t xml:space="preserve">a brief overview of common toxicities of MM therapies is beneficial to general internists and should be taught as part of the core topic (e.g., all causing some degree of myelosuppression, GI irritation and increased risk of infections; immunomodulatory agents increasing risk of VTE/arterial thrombosis and the need for VTE prophylaxis when on therapy). Anticipated time for this review is 2 min. </w:t>
      </w:r>
    </w:p>
    <w:p w14:paraId="000B26DE" w14:textId="7CBE18F1" w:rsidR="00527F7C" w:rsidRPr="00D15864" w:rsidRDefault="007E4F82" w:rsidP="00666DE5">
      <w:pPr>
        <w:rPr>
          <w:rFonts w:cstheme="minorHAnsi"/>
        </w:rPr>
      </w:pPr>
      <w:r w:rsidRPr="00D15864">
        <w:rPr>
          <w:rFonts w:cstheme="minorHAnsi"/>
          <w:i/>
          <w:iCs/>
        </w:rPr>
        <w:t>An in-depth review is considered a bonus objective for higher level learners. Anticipated time for this review is 5 min.</w:t>
      </w:r>
    </w:p>
    <w:p w14:paraId="7BC1412C" w14:textId="6D242501" w:rsidR="00666DE5" w:rsidRPr="00D15864" w:rsidRDefault="000E11F2" w:rsidP="00666DE5">
      <w:pPr>
        <w:rPr>
          <w:rFonts w:cstheme="minorHAnsi"/>
        </w:rPr>
      </w:pPr>
      <w:r w:rsidRPr="00D15864">
        <w:rPr>
          <w:rFonts w:cstheme="minorHAnsi"/>
        </w:rPr>
        <w:t xml:space="preserve">The most common medications used to treat MM are proteosome inhibitors (such as </w:t>
      </w:r>
      <w:r w:rsidR="007E4F82" w:rsidRPr="00D15864">
        <w:rPr>
          <w:rFonts w:cstheme="minorHAnsi"/>
        </w:rPr>
        <w:t>bortezomib</w:t>
      </w:r>
      <w:r w:rsidRPr="00D15864">
        <w:rPr>
          <w:rFonts w:cstheme="minorHAnsi"/>
        </w:rPr>
        <w:t>/</w:t>
      </w:r>
      <w:proofErr w:type="spellStart"/>
      <w:r w:rsidRPr="00D15864">
        <w:rPr>
          <w:rFonts w:cstheme="minorHAnsi"/>
        </w:rPr>
        <w:t>Velcade</w:t>
      </w:r>
      <w:proofErr w:type="spellEnd"/>
      <w:r w:rsidRPr="00D15864">
        <w:rPr>
          <w:rFonts w:cstheme="minorHAnsi"/>
        </w:rPr>
        <w:t xml:space="preserve"> and </w:t>
      </w:r>
      <w:r w:rsidR="007E4F82" w:rsidRPr="00D15864">
        <w:rPr>
          <w:rFonts w:cstheme="minorHAnsi"/>
        </w:rPr>
        <w:t>carfilzomib</w:t>
      </w:r>
      <w:r w:rsidRPr="00D15864">
        <w:rPr>
          <w:rFonts w:cstheme="minorHAnsi"/>
        </w:rPr>
        <w:t>/</w:t>
      </w:r>
      <w:proofErr w:type="spellStart"/>
      <w:r w:rsidRPr="00D15864">
        <w:rPr>
          <w:rFonts w:cstheme="minorHAnsi"/>
        </w:rPr>
        <w:t>Kyprolis</w:t>
      </w:r>
      <w:proofErr w:type="spellEnd"/>
      <w:r w:rsidRPr="00D15864">
        <w:rPr>
          <w:rFonts w:cstheme="minorHAnsi"/>
        </w:rPr>
        <w:t xml:space="preserve">), </w:t>
      </w:r>
      <w:r w:rsidR="004868EF" w:rsidRPr="00D15864">
        <w:rPr>
          <w:rFonts w:cstheme="minorHAnsi"/>
        </w:rPr>
        <w:t>i</w:t>
      </w:r>
      <w:r w:rsidRPr="00D15864">
        <w:rPr>
          <w:rFonts w:cstheme="minorHAnsi"/>
        </w:rPr>
        <w:t xml:space="preserve">mmunomodulatory agents (such as Lenalidomide/Revlimid and </w:t>
      </w:r>
      <w:r w:rsidR="00967D88" w:rsidRPr="00D15864">
        <w:rPr>
          <w:rFonts w:cstheme="minorHAnsi"/>
        </w:rPr>
        <w:t>Pomalidomide/</w:t>
      </w:r>
      <w:proofErr w:type="spellStart"/>
      <w:r w:rsidR="00967D88" w:rsidRPr="00D15864">
        <w:rPr>
          <w:rFonts w:cstheme="minorHAnsi"/>
        </w:rPr>
        <w:t>Pomalyst</w:t>
      </w:r>
      <w:proofErr w:type="spellEnd"/>
      <w:r w:rsidRPr="00D15864">
        <w:rPr>
          <w:rFonts w:cstheme="minorHAnsi"/>
        </w:rPr>
        <w:t>), steroids, and monoclonal antibodies [</w:t>
      </w:r>
      <w:r w:rsidR="007E4F82" w:rsidRPr="00D15864">
        <w:rPr>
          <w:rFonts w:cstheme="minorHAnsi"/>
        </w:rPr>
        <w:t>daratumumab</w:t>
      </w:r>
      <w:r w:rsidR="00967D88" w:rsidRPr="00D15864">
        <w:rPr>
          <w:rFonts w:cstheme="minorHAnsi"/>
        </w:rPr>
        <w:t xml:space="preserve"> or </w:t>
      </w:r>
      <w:proofErr w:type="spellStart"/>
      <w:r w:rsidR="00967D88" w:rsidRPr="00D15864">
        <w:rPr>
          <w:rFonts w:cstheme="minorHAnsi"/>
        </w:rPr>
        <w:t>Isatuximab</w:t>
      </w:r>
      <w:proofErr w:type="spellEnd"/>
      <w:r w:rsidR="007E4F82" w:rsidRPr="00D15864">
        <w:rPr>
          <w:rFonts w:cstheme="minorHAnsi"/>
        </w:rPr>
        <w:t xml:space="preserve"> </w:t>
      </w:r>
      <w:r w:rsidRPr="00D15864">
        <w:rPr>
          <w:rFonts w:cstheme="minorHAnsi"/>
        </w:rPr>
        <w:t xml:space="preserve">(anti-CD38) and </w:t>
      </w:r>
      <w:proofErr w:type="spellStart"/>
      <w:r w:rsidR="007E4F82" w:rsidRPr="00D15864">
        <w:rPr>
          <w:rFonts w:cstheme="minorHAnsi"/>
        </w:rPr>
        <w:t>elotuzumab</w:t>
      </w:r>
      <w:proofErr w:type="spellEnd"/>
      <w:r w:rsidR="007E4F82" w:rsidRPr="00D15864">
        <w:rPr>
          <w:rFonts w:cstheme="minorHAnsi"/>
        </w:rPr>
        <w:t xml:space="preserve"> </w:t>
      </w:r>
      <w:r w:rsidRPr="00D15864">
        <w:rPr>
          <w:rFonts w:cstheme="minorHAnsi"/>
        </w:rPr>
        <w:t>(anti-SLAMF7)].</w:t>
      </w:r>
    </w:p>
    <w:p w14:paraId="3B33FC1D" w14:textId="1C57C2E3" w:rsidR="007E4F82" w:rsidRPr="00D15864" w:rsidRDefault="004868EF" w:rsidP="00666DE5">
      <w:pPr>
        <w:pStyle w:val="ListParagraph"/>
        <w:numPr>
          <w:ilvl w:val="0"/>
          <w:numId w:val="24"/>
        </w:numPr>
        <w:rPr>
          <w:rFonts w:cstheme="minorHAnsi"/>
        </w:rPr>
      </w:pPr>
      <w:r w:rsidRPr="00D15864">
        <w:rPr>
          <w:rFonts w:cstheme="minorHAnsi"/>
          <w:i/>
          <w:iCs/>
        </w:rPr>
        <w:t>Proteosome Inhibitors</w:t>
      </w:r>
      <w:r w:rsidR="007E4F82" w:rsidRPr="00D15864">
        <w:rPr>
          <w:rFonts w:cstheme="minorHAnsi"/>
          <w:i/>
          <w:iCs/>
        </w:rPr>
        <w:t xml:space="preserve"> - </w:t>
      </w:r>
      <w:r w:rsidRPr="00D15864">
        <w:rPr>
          <w:rFonts w:cstheme="minorHAnsi"/>
        </w:rPr>
        <w:t xml:space="preserve">The most common side effects of the proteosome inhibitors are myelosuppression, GI irritation, and neuropathy. It’s important to note that this medication puts you at high risk for herpes zoster reactivation and patients should be on continuous shingles prophylaxis. </w:t>
      </w:r>
    </w:p>
    <w:p w14:paraId="08047106" w14:textId="754F20B2" w:rsidR="007E4F82" w:rsidRPr="00D15864" w:rsidRDefault="004868EF" w:rsidP="00666DE5">
      <w:pPr>
        <w:pStyle w:val="ListParagraph"/>
        <w:numPr>
          <w:ilvl w:val="0"/>
          <w:numId w:val="24"/>
        </w:numPr>
        <w:rPr>
          <w:rFonts w:cstheme="minorHAnsi"/>
        </w:rPr>
      </w:pPr>
      <w:r w:rsidRPr="00D15864">
        <w:rPr>
          <w:rFonts w:cstheme="minorHAnsi"/>
          <w:i/>
          <w:iCs/>
        </w:rPr>
        <w:t>Immunomodulatory Agents</w:t>
      </w:r>
      <w:r w:rsidR="007E4F82" w:rsidRPr="00D15864">
        <w:rPr>
          <w:rFonts w:cstheme="minorHAnsi"/>
          <w:i/>
          <w:iCs/>
        </w:rPr>
        <w:t xml:space="preserve"> -</w:t>
      </w:r>
      <w:r w:rsidR="007E4F82" w:rsidRPr="00D15864">
        <w:rPr>
          <w:rFonts w:cstheme="minorHAnsi"/>
        </w:rPr>
        <w:t xml:space="preserve"> </w:t>
      </w:r>
      <w:r w:rsidRPr="00D15864">
        <w:rPr>
          <w:rFonts w:cstheme="minorHAnsi"/>
        </w:rPr>
        <w:t>The most common side effects of the immunomodulatory agents are also myelosuppression, GI irritation, and infections. These patients are also at high risk for VTE and arterial thrombosis and should take prophylaxis using an aspirin or full anticoagulation.</w:t>
      </w:r>
      <w:r w:rsidR="00467A93" w:rsidRPr="00D15864">
        <w:rPr>
          <w:rFonts w:cstheme="minorHAnsi"/>
        </w:rPr>
        <w:t xml:space="preserve"> This decision is made by their primary oncologist based off risk factors for VTE.</w:t>
      </w:r>
    </w:p>
    <w:p w14:paraId="67A2BC4A" w14:textId="68F6A6D5" w:rsidR="007E4F82" w:rsidRPr="00D15864" w:rsidRDefault="004868EF" w:rsidP="007E4F82">
      <w:pPr>
        <w:pStyle w:val="ListParagraph"/>
        <w:numPr>
          <w:ilvl w:val="0"/>
          <w:numId w:val="24"/>
        </w:numPr>
        <w:rPr>
          <w:rFonts w:cstheme="minorHAnsi"/>
        </w:rPr>
      </w:pPr>
      <w:r w:rsidRPr="00D15864">
        <w:rPr>
          <w:rFonts w:cstheme="minorHAnsi"/>
          <w:i/>
          <w:iCs/>
        </w:rPr>
        <w:t>Steroids</w:t>
      </w:r>
      <w:r w:rsidR="007E4F82" w:rsidRPr="00D15864">
        <w:rPr>
          <w:rFonts w:cstheme="minorHAnsi"/>
          <w:i/>
          <w:iCs/>
        </w:rPr>
        <w:t xml:space="preserve"> -</w:t>
      </w:r>
      <w:r w:rsidRPr="00D15864">
        <w:rPr>
          <w:rFonts w:cstheme="minorHAnsi"/>
        </w:rPr>
        <w:t xml:space="preserve"> </w:t>
      </w:r>
      <w:r w:rsidR="00467A93" w:rsidRPr="00D15864">
        <w:rPr>
          <w:rFonts w:cstheme="minorHAnsi"/>
        </w:rPr>
        <w:t>P</w:t>
      </w:r>
      <w:r w:rsidRPr="00D15864">
        <w:rPr>
          <w:rFonts w:cstheme="minorHAnsi"/>
        </w:rPr>
        <w:t xml:space="preserve">atients may remain on high dose steroids for extended periods of time and </w:t>
      </w:r>
      <w:r w:rsidR="007E4F82" w:rsidRPr="00D15864">
        <w:rPr>
          <w:rFonts w:cstheme="minorHAnsi"/>
        </w:rPr>
        <w:t xml:space="preserve">should be considered for infection (specifically PJP) prophylaxis, GI prophylaxis, and prevention of osteoporosis. </w:t>
      </w:r>
    </w:p>
    <w:p w14:paraId="129D7AD7" w14:textId="0E22ADF8" w:rsidR="00467A93" w:rsidRPr="00D15864" w:rsidRDefault="0017357D" w:rsidP="005F3AC2">
      <w:pPr>
        <w:pStyle w:val="ListParagraph"/>
        <w:numPr>
          <w:ilvl w:val="0"/>
          <w:numId w:val="24"/>
        </w:numPr>
        <w:rPr>
          <w:rFonts w:cstheme="minorHAnsi"/>
        </w:rPr>
      </w:pPr>
      <w:r w:rsidRPr="00D15864">
        <w:rPr>
          <w:rFonts w:cstheme="minorHAnsi"/>
          <w:i/>
          <w:iCs/>
        </w:rPr>
        <w:lastRenderedPageBreak/>
        <w:t>Monoclonal Abs</w:t>
      </w:r>
      <w:r w:rsidR="007E4F82" w:rsidRPr="00D15864">
        <w:rPr>
          <w:rFonts w:cstheme="minorHAnsi"/>
          <w:i/>
          <w:iCs/>
        </w:rPr>
        <w:t xml:space="preserve"> -</w:t>
      </w:r>
      <w:r w:rsidRPr="00D15864">
        <w:rPr>
          <w:rFonts w:cstheme="minorHAnsi"/>
          <w:i/>
          <w:iCs/>
        </w:rPr>
        <w:t xml:space="preserve"> </w:t>
      </w:r>
      <w:r w:rsidRPr="00D15864">
        <w:rPr>
          <w:rFonts w:cstheme="minorHAnsi"/>
        </w:rPr>
        <w:t xml:space="preserve">There are new treatments for plasma cell dyscrasias emerging every year. </w:t>
      </w:r>
      <w:r w:rsidR="00467A93" w:rsidRPr="00D15864">
        <w:rPr>
          <w:rFonts w:cstheme="minorHAnsi"/>
        </w:rPr>
        <w:t>Three</w:t>
      </w:r>
      <w:r w:rsidRPr="00D15864">
        <w:rPr>
          <w:rFonts w:cstheme="minorHAnsi"/>
        </w:rPr>
        <w:t xml:space="preserve"> of the most common for MM (daratumumab</w:t>
      </w:r>
      <w:r w:rsidR="00467A93" w:rsidRPr="00D15864">
        <w:rPr>
          <w:rFonts w:cstheme="minorHAnsi"/>
        </w:rPr>
        <w:t xml:space="preserve">, </w:t>
      </w:r>
      <w:proofErr w:type="spellStart"/>
      <w:r w:rsidR="00467A93" w:rsidRPr="00D15864">
        <w:rPr>
          <w:rFonts w:cstheme="minorHAnsi"/>
        </w:rPr>
        <w:t>isatuximab</w:t>
      </w:r>
      <w:proofErr w:type="spellEnd"/>
      <w:r w:rsidRPr="00D15864">
        <w:rPr>
          <w:rFonts w:cstheme="minorHAnsi"/>
        </w:rPr>
        <w:t xml:space="preserve"> and </w:t>
      </w:r>
      <w:proofErr w:type="spellStart"/>
      <w:r w:rsidR="00EB5347" w:rsidRPr="00D15864">
        <w:rPr>
          <w:rFonts w:cstheme="minorHAnsi"/>
        </w:rPr>
        <w:t>e</w:t>
      </w:r>
      <w:r w:rsidRPr="00D15864">
        <w:rPr>
          <w:rFonts w:cstheme="minorHAnsi"/>
        </w:rPr>
        <w:t>lotuzumab</w:t>
      </w:r>
      <w:proofErr w:type="spellEnd"/>
      <w:r w:rsidRPr="00D15864">
        <w:rPr>
          <w:rFonts w:cstheme="minorHAnsi"/>
        </w:rPr>
        <w:t xml:space="preserve">) have similar side effects of myelosuppression, GI irritation, and immunosuppression. Patients may also experience acute infusion reactions, dyspnea, edema, and arthralgias. </w:t>
      </w:r>
    </w:p>
    <w:p w14:paraId="4499EE63" w14:textId="037F83BD" w:rsidR="007E4F82" w:rsidRPr="00D15864" w:rsidRDefault="0017357D" w:rsidP="007E4F82">
      <w:pPr>
        <w:rPr>
          <w:rFonts w:cstheme="minorHAnsi"/>
        </w:rPr>
      </w:pPr>
      <w:r w:rsidRPr="00D15864">
        <w:rPr>
          <w:rFonts w:cstheme="minorHAnsi"/>
          <w:b/>
          <w:bCs/>
          <w:u w:val="single"/>
        </w:rPr>
        <w:t>Comp</w:t>
      </w:r>
      <w:r w:rsidR="007E4F82" w:rsidRPr="00D15864">
        <w:rPr>
          <w:rFonts w:cstheme="minorHAnsi"/>
          <w:b/>
          <w:bCs/>
          <w:u w:val="single"/>
        </w:rPr>
        <w:t>lications</w:t>
      </w:r>
      <w:r w:rsidR="005F3AC2" w:rsidRPr="00D15864">
        <w:rPr>
          <w:rFonts w:cstheme="minorHAnsi"/>
        </w:rPr>
        <w:t>:</w:t>
      </w:r>
      <w:r w:rsidR="007E4F82" w:rsidRPr="00D15864">
        <w:rPr>
          <w:rFonts w:cstheme="minorHAnsi"/>
        </w:rPr>
        <w:t xml:space="preserve"> </w:t>
      </w:r>
    </w:p>
    <w:p w14:paraId="21783818" w14:textId="35C74BEB" w:rsidR="006E49EB" w:rsidRPr="00D15864" w:rsidRDefault="0017357D" w:rsidP="0017357D">
      <w:pPr>
        <w:pStyle w:val="ListParagraph"/>
        <w:numPr>
          <w:ilvl w:val="0"/>
          <w:numId w:val="24"/>
        </w:numPr>
        <w:rPr>
          <w:rFonts w:cstheme="minorHAnsi"/>
        </w:rPr>
      </w:pPr>
      <w:r w:rsidRPr="00D15864">
        <w:rPr>
          <w:rFonts w:cstheme="minorHAnsi"/>
          <w:i/>
          <w:iCs/>
        </w:rPr>
        <w:t>Anemia</w:t>
      </w:r>
      <w:r w:rsidR="006E49EB" w:rsidRPr="00D15864">
        <w:rPr>
          <w:rFonts w:cstheme="minorHAnsi"/>
          <w:i/>
          <w:iCs/>
        </w:rPr>
        <w:t xml:space="preserve"> -</w:t>
      </w:r>
      <w:r w:rsidR="00185902" w:rsidRPr="00D15864">
        <w:rPr>
          <w:rFonts w:cstheme="minorHAnsi"/>
          <w:i/>
          <w:iCs/>
        </w:rPr>
        <w:t xml:space="preserve"> </w:t>
      </w:r>
      <w:r w:rsidR="00185902" w:rsidRPr="00D15864">
        <w:rPr>
          <w:rFonts w:cstheme="minorHAnsi"/>
        </w:rPr>
        <w:t>Check patients for iron deficiency or other reversible causes of anemia.</w:t>
      </w:r>
      <w:r w:rsidR="006E49EB" w:rsidRPr="00D15864">
        <w:rPr>
          <w:rFonts w:cstheme="minorHAnsi"/>
        </w:rPr>
        <w:t xml:space="preserve"> </w:t>
      </w:r>
      <w:r w:rsidR="00467A93" w:rsidRPr="00D15864">
        <w:rPr>
          <w:rFonts w:cstheme="minorHAnsi"/>
        </w:rPr>
        <w:t>Some patients may require supportive transfusions.</w:t>
      </w:r>
    </w:p>
    <w:p w14:paraId="73276B3C" w14:textId="77777777" w:rsidR="006E49EB" w:rsidRPr="00D15864" w:rsidRDefault="0017357D" w:rsidP="0017357D">
      <w:pPr>
        <w:pStyle w:val="ListParagraph"/>
        <w:numPr>
          <w:ilvl w:val="0"/>
          <w:numId w:val="24"/>
        </w:numPr>
        <w:rPr>
          <w:rFonts w:cstheme="minorHAnsi"/>
        </w:rPr>
      </w:pPr>
      <w:r w:rsidRPr="00D15864">
        <w:rPr>
          <w:rFonts w:cstheme="minorHAnsi"/>
          <w:i/>
          <w:iCs/>
        </w:rPr>
        <w:t>Immunodeficiency</w:t>
      </w:r>
      <w:r w:rsidR="006E49EB" w:rsidRPr="00D15864">
        <w:rPr>
          <w:rFonts w:cstheme="minorHAnsi"/>
          <w:i/>
          <w:iCs/>
        </w:rPr>
        <w:t xml:space="preserve"> -</w:t>
      </w:r>
      <w:r w:rsidR="006E49EB" w:rsidRPr="00D15864">
        <w:rPr>
          <w:rFonts w:cstheme="minorHAnsi"/>
        </w:rPr>
        <w:t xml:space="preserve"> </w:t>
      </w:r>
      <w:r w:rsidR="0079084A" w:rsidRPr="00D15864">
        <w:rPr>
          <w:rFonts w:cstheme="minorHAnsi"/>
        </w:rPr>
        <w:t>If patients experience very frequent infections, consider checking IgG levels. If IgG &lt;500, IVIg could be considered.</w:t>
      </w:r>
    </w:p>
    <w:p w14:paraId="7CCC5EA1" w14:textId="77777777" w:rsidR="009B20B4" w:rsidRPr="00D15864" w:rsidRDefault="00EB5347" w:rsidP="0017357D">
      <w:pPr>
        <w:pStyle w:val="ListParagraph"/>
        <w:numPr>
          <w:ilvl w:val="0"/>
          <w:numId w:val="24"/>
        </w:numPr>
        <w:rPr>
          <w:rFonts w:cstheme="minorHAnsi"/>
        </w:rPr>
      </w:pPr>
      <w:r w:rsidRPr="00D15864">
        <w:rPr>
          <w:rFonts w:cstheme="minorHAnsi"/>
          <w:i/>
          <w:iCs/>
        </w:rPr>
        <w:t>Hypercalcemia</w:t>
      </w:r>
      <w:r w:rsidR="006E49EB" w:rsidRPr="00D15864">
        <w:rPr>
          <w:rFonts w:cstheme="minorHAnsi"/>
          <w:i/>
          <w:iCs/>
        </w:rPr>
        <w:t xml:space="preserve"> -</w:t>
      </w:r>
      <w:r w:rsidR="006E49EB" w:rsidRPr="00D15864">
        <w:rPr>
          <w:rFonts w:cstheme="minorHAnsi"/>
        </w:rPr>
        <w:t xml:space="preserve"> </w:t>
      </w:r>
      <w:r w:rsidR="0079084A" w:rsidRPr="00D15864">
        <w:rPr>
          <w:rFonts w:cstheme="minorHAnsi"/>
        </w:rPr>
        <w:t xml:space="preserve">Many patients are hospitalized for </w:t>
      </w:r>
      <w:r w:rsidR="006E49EB" w:rsidRPr="00D15864">
        <w:rPr>
          <w:rFonts w:cstheme="minorHAnsi"/>
        </w:rPr>
        <w:t xml:space="preserve">symptomatic </w:t>
      </w:r>
      <w:r w:rsidR="0079084A" w:rsidRPr="00D15864">
        <w:rPr>
          <w:rFonts w:cstheme="minorHAnsi"/>
        </w:rPr>
        <w:t xml:space="preserve">hypercalcemia. </w:t>
      </w:r>
      <w:r w:rsidR="006E49EB" w:rsidRPr="00D15864">
        <w:rPr>
          <w:rFonts w:cstheme="minorHAnsi"/>
        </w:rPr>
        <w:t>B</w:t>
      </w:r>
      <w:r w:rsidR="0079084A" w:rsidRPr="00D15864">
        <w:rPr>
          <w:rFonts w:cstheme="minorHAnsi"/>
        </w:rPr>
        <w:t>isphosphonates</w:t>
      </w:r>
      <w:r w:rsidR="006E49EB" w:rsidRPr="00D15864">
        <w:rPr>
          <w:rFonts w:cstheme="minorHAnsi"/>
        </w:rPr>
        <w:t xml:space="preserve"> are the mainstay of therapy for hypercalcemia of malignancy. IVF and other temporizing measures such as calcitonin and IVF can be used in conjunction.</w:t>
      </w:r>
    </w:p>
    <w:p w14:paraId="6822AB91" w14:textId="4FFC26CC" w:rsidR="006E49EB" w:rsidRPr="00D15864" w:rsidRDefault="0017357D" w:rsidP="0017357D">
      <w:pPr>
        <w:pStyle w:val="ListParagraph"/>
        <w:numPr>
          <w:ilvl w:val="0"/>
          <w:numId w:val="24"/>
        </w:numPr>
        <w:rPr>
          <w:rFonts w:cstheme="minorHAnsi"/>
        </w:rPr>
      </w:pPr>
      <w:r w:rsidRPr="00D15864">
        <w:rPr>
          <w:rFonts w:cstheme="minorHAnsi"/>
          <w:i/>
          <w:iCs/>
        </w:rPr>
        <w:t>Boney lytic lesions</w:t>
      </w:r>
      <w:r w:rsidR="006E49EB" w:rsidRPr="00D15864">
        <w:rPr>
          <w:rFonts w:cstheme="minorHAnsi"/>
          <w:i/>
          <w:iCs/>
        </w:rPr>
        <w:t xml:space="preserve"> -</w:t>
      </w:r>
      <w:r w:rsidR="0079084A" w:rsidRPr="00D15864">
        <w:rPr>
          <w:rFonts w:cstheme="minorHAnsi"/>
          <w:i/>
          <w:iCs/>
        </w:rPr>
        <w:t xml:space="preserve"> </w:t>
      </w:r>
      <w:r w:rsidR="0079084A" w:rsidRPr="00D15864">
        <w:rPr>
          <w:rFonts w:cstheme="minorHAnsi"/>
        </w:rPr>
        <w:t xml:space="preserve">Patients with boney/lytic lesions should get vitamin D supplementation (Ca if not hypercalcemic), a bisphosphonate with systemic therapy, and potentially </w:t>
      </w:r>
      <w:r w:rsidR="009B20B4" w:rsidRPr="00D15864">
        <w:rPr>
          <w:rFonts w:cstheme="minorHAnsi"/>
        </w:rPr>
        <w:t xml:space="preserve">palliative </w:t>
      </w:r>
      <w:r w:rsidR="0079084A" w:rsidRPr="00D15864">
        <w:rPr>
          <w:rFonts w:cstheme="minorHAnsi"/>
        </w:rPr>
        <w:t>radiation. These patients are high risk for complications</w:t>
      </w:r>
      <w:r w:rsidR="009B20B4" w:rsidRPr="00D15864">
        <w:rPr>
          <w:rFonts w:cstheme="minorHAnsi"/>
        </w:rPr>
        <w:t xml:space="preserve"> and may be sensitive to other approaches</w:t>
      </w:r>
      <w:r w:rsidR="0079084A" w:rsidRPr="00D15864">
        <w:rPr>
          <w:rFonts w:cstheme="minorHAnsi"/>
        </w:rPr>
        <w:t xml:space="preserve"> so avoiding surgery unless necessary</w:t>
      </w:r>
      <w:r w:rsidR="006E49EB" w:rsidRPr="00D15864">
        <w:rPr>
          <w:rFonts w:cstheme="minorHAnsi"/>
        </w:rPr>
        <w:t>.</w:t>
      </w:r>
    </w:p>
    <w:p w14:paraId="11557583" w14:textId="7C520C6C" w:rsidR="00A17C39" w:rsidRPr="00D15864" w:rsidRDefault="0017357D" w:rsidP="00A17C39">
      <w:pPr>
        <w:pStyle w:val="ListParagraph"/>
        <w:numPr>
          <w:ilvl w:val="0"/>
          <w:numId w:val="24"/>
        </w:numPr>
        <w:rPr>
          <w:rFonts w:cstheme="minorHAnsi"/>
        </w:rPr>
      </w:pPr>
      <w:r w:rsidRPr="00D15864">
        <w:rPr>
          <w:rFonts w:cstheme="minorHAnsi"/>
          <w:i/>
          <w:iCs/>
        </w:rPr>
        <w:t>Renal disease</w:t>
      </w:r>
      <w:r w:rsidR="006E49EB" w:rsidRPr="00D15864">
        <w:rPr>
          <w:rFonts w:cstheme="minorHAnsi"/>
          <w:i/>
          <w:iCs/>
        </w:rPr>
        <w:t xml:space="preserve"> -</w:t>
      </w:r>
      <w:r w:rsidRPr="00D15864">
        <w:rPr>
          <w:rFonts w:cstheme="minorHAnsi"/>
          <w:i/>
          <w:iCs/>
        </w:rPr>
        <w:t xml:space="preserve"> </w:t>
      </w:r>
      <w:r w:rsidRPr="00D15864">
        <w:rPr>
          <w:rFonts w:cstheme="minorHAnsi"/>
        </w:rPr>
        <w:t xml:space="preserve">Worsening renal function or myeloma kidney is a serious complication. </w:t>
      </w:r>
      <w:r w:rsidR="00741EF3" w:rsidRPr="00D15864">
        <w:rPr>
          <w:rFonts w:cstheme="minorHAnsi"/>
        </w:rPr>
        <w:t>Providers should give</w:t>
      </w:r>
      <w:r w:rsidRPr="00D15864">
        <w:rPr>
          <w:rFonts w:cstheme="minorHAnsi"/>
        </w:rPr>
        <w:t xml:space="preserve"> IV fluids to a target urine output of 3L/day</w:t>
      </w:r>
      <w:r w:rsidR="009B20B4" w:rsidRPr="00D15864">
        <w:rPr>
          <w:rFonts w:cstheme="minorHAnsi"/>
        </w:rPr>
        <w:t xml:space="preserve"> and concurrently correct hypercalcemia</w:t>
      </w:r>
      <w:r w:rsidRPr="00D15864">
        <w:rPr>
          <w:rFonts w:cstheme="minorHAnsi"/>
        </w:rPr>
        <w:t xml:space="preserve">. </w:t>
      </w:r>
      <w:r w:rsidR="009B20B4" w:rsidRPr="00D15864">
        <w:rPr>
          <w:rFonts w:cstheme="minorHAnsi"/>
        </w:rPr>
        <w:t>It is important to start systemic therapy urgently once diagnosis is confirmed</w:t>
      </w:r>
      <w:r w:rsidR="00185902" w:rsidRPr="00D15864">
        <w:rPr>
          <w:rFonts w:cstheme="minorHAnsi"/>
        </w:rPr>
        <w:t>.</w:t>
      </w:r>
    </w:p>
    <w:p w14:paraId="1FC9A249" w14:textId="72B38F41" w:rsidR="00A17C39" w:rsidRPr="00D15864" w:rsidRDefault="00A17C39" w:rsidP="00A17C39">
      <w:pPr>
        <w:rPr>
          <w:rFonts w:cstheme="minorHAnsi"/>
          <w:b/>
          <w:bCs/>
        </w:rPr>
      </w:pPr>
      <w:r w:rsidRPr="00D15864">
        <w:rPr>
          <w:rFonts w:cstheme="minorHAnsi"/>
          <w:b/>
          <w:bCs/>
        </w:rPr>
        <w:t>Take Home Points:</w:t>
      </w:r>
    </w:p>
    <w:p w14:paraId="19A14EF9" w14:textId="647DADAE" w:rsidR="00A17C39" w:rsidRPr="00D15864" w:rsidRDefault="00D15864" w:rsidP="00A17C39">
      <w:pPr>
        <w:numPr>
          <w:ilvl w:val="0"/>
          <w:numId w:val="28"/>
        </w:numPr>
        <w:spacing w:before="100" w:beforeAutospacing="1" w:after="100" w:afterAutospacing="1" w:line="240" w:lineRule="auto"/>
        <w:rPr>
          <w:rFonts w:eastAsia="Times New Roman" w:cstheme="minorHAnsi"/>
        </w:rPr>
      </w:pPr>
      <w:r>
        <w:rPr>
          <w:rFonts w:eastAsia="Times New Roman" w:cstheme="minorHAnsi"/>
        </w:rPr>
        <w:t>MM, MGUS</w:t>
      </w:r>
      <w:r w:rsidR="00A17C39" w:rsidRPr="00D15864">
        <w:rPr>
          <w:rFonts w:eastAsia="Times New Roman" w:cstheme="minorHAnsi"/>
        </w:rPr>
        <w:t xml:space="preserve">, and smoldering myeloma are plasma cell dyscrasias involving abnormal expansion of plasma cells. These lead to complications CRABI - </w:t>
      </w:r>
      <w:proofErr w:type="spellStart"/>
      <w:r w:rsidR="00A17C39" w:rsidRPr="00D15864">
        <w:rPr>
          <w:rFonts w:eastAsia="Times New Roman" w:cstheme="minorHAnsi"/>
        </w:rPr>
        <w:t>hyperCalcemia</w:t>
      </w:r>
      <w:proofErr w:type="spellEnd"/>
      <w:r w:rsidR="00A17C39" w:rsidRPr="00D15864">
        <w:rPr>
          <w:rFonts w:eastAsia="Times New Roman" w:cstheme="minorHAnsi"/>
        </w:rPr>
        <w:t>, Renal dysfunction, Anemia, Boney lesions, and Immunodeficiency. </w:t>
      </w:r>
    </w:p>
    <w:p w14:paraId="1FAA446D" w14:textId="691E305F" w:rsidR="00D15864" w:rsidRPr="00D15864" w:rsidRDefault="00D15864" w:rsidP="00D15864">
      <w:pPr>
        <w:numPr>
          <w:ilvl w:val="0"/>
          <w:numId w:val="28"/>
        </w:numPr>
        <w:spacing w:after="0" w:line="240" w:lineRule="auto"/>
        <w:textAlignment w:val="baseline"/>
        <w:rPr>
          <w:rFonts w:eastAsia="Times New Roman" w:cstheme="minorHAnsi"/>
          <w:color w:val="000000" w:themeColor="text1"/>
          <w:spacing w:val="4"/>
        </w:rPr>
      </w:pPr>
      <w:r w:rsidRPr="00D15864">
        <w:rPr>
          <w:rFonts w:eastAsia="Times New Roman" w:cstheme="minorHAnsi"/>
          <w:color w:val="000000" w:themeColor="text1"/>
          <w:spacing w:val="4"/>
        </w:rPr>
        <w:t xml:space="preserve">An SPEP with immunofixation and serum </w:t>
      </w:r>
      <w:r>
        <w:rPr>
          <w:rFonts w:eastAsia="Times New Roman" w:cstheme="minorHAnsi"/>
          <w:color w:val="000000" w:themeColor="text1"/>
          <w:spacing w:val="4"/>
        </w:rPr>
        <w:t>FLCs</w:t>
      </w:r>
      <w:r w:rsidRPr="00D15864">
        <w:rPr>
          <w:rFonts w:eastAsia="Times New Roman" w:cstheme="minorHAnsi"/>
          <w:color w:val="000000" w:themeColor="text1"/>
          <w:spacing w:val="4"/>
        </w:rPr>
        <w:t xml:space="preserve"> are used to make the diagnosis of</w:t>
      </w:r>
      <w:r>
        <w:rPr>
          <w:rFonts w:eastAsia="Times New Roman" w:cstheme="minorHAnsi"/>
          <w:color w:val="000000" w:themeColor="text1"/>
          <w:spacing w:val="4"/>
        </w:rPr>
        <w:t xml:space="preserve"> MM</w:t>
      </w:r>
      <w:r w:rsidRPr="00D15864">
        <w:rPr>
          <w:rFonts w:eastAsia="Times New Roman" w:cstheme="minorHAnsi"/>
          <w:color w:val="000000" w:themeColor="text1"/>
          <w:spacing w:val="4"/>
        </w:rPr>
        <w:t xml:space="preserve">. Adding </w:t>
      </w:r>
      <w:r>
        <w:rPr>
          <w:rFonts w:eastAsia="Times New Roman" w:cstheme="minorHAnsi"/>
          <w:color w:val="000000" w:themeColor="text1"/>
          <w:spacing w:val="4"/>
        </w:rPr>
        <w:t xml:space="preserve">a UPEP </w:t>
      </w:r>
      <w:r w:rsidRPr="00D15864">
        <w:rPr>
          <w:rFonts w:eastAsia="Times New Roman" w:cstheme="minorHAnsi"/>
          <w:color w:val="000000" w:themeColor="text1"/>
          <w:spacing w:val="4"/>
          <w:u w:val="single"/>
        </w:rPr>
        <w:t>or</w:t>
      </w:r>
      <w:r>
        <w:rPr>
          <w:rFonts w:eastAsia="Times New Roman" w:cstheme="minorHAnsi"/>
          <w:color w:val="000000" w:themeColor="text1"/>
          <w:spacing w:val="4"/>
        </w:rPr>
        <w:t xml:space="preserve"> FLC</w:t>
      </w:r>
      <w:r w:rsidRPr="00D15864">
        <w:rPr>
          <w:rFonts w:eastAsia="Times New Roman" w:cstheme="minorHAnsi"/>
          <w:color w:val="000000" w:themeColor="text1"/>
          <w:spacing w:val="4"/>
        </w:rPr>
        <w:t xml:space="preserve"> improves the sensitivity of an SPEP. </w:t>
      </w:r>
      <w:r>
        <w:rPr>
          <w:rFonts w:eastAsia="Times New Roman" w:cstheme="minorHAnsi"/>
          <w:color w:val="000000" w:themeColor="text1"/>
          <w:spacing w:val="4"/>
        </w:rPr>
        <w:t>However, a UPEP is cumbersome to obtain and is rarely used.</w:t>
      </w:r>
      <w:r w:rsidRPr="00D15864">
        <w:rPr>
          <w:rFonts w:eastAsia="Times New Roman" w:cstheme="minorHAnsi"/>
          <w:color w:val="000000" w:themeColor="text1"/>
          <w:spacing w:val="4"/>
        </w:rPr>
        <w:t> </w:t>
      </w:r>
    </w:p>
    <w:p w14:paraId="54E6CB02" w14:textId="3B0BBB03" w:rsidR="00A17C39" w:rsidRDefault="00D15864" w:rsidP="00A17C39">
      <w:pPr>
        <w:numPr>
          <w:ilvl w:val="0"/>
          <w:numId w:val="28"/>
        </w:numPr>
        <w:spacing w:before="100" w:beforeAutospacing="1" w:after="100" w:afterAutospacing="1" w:line="240" w:lineRule="auto"/>
        <w:rPr>
          <w:rFonts w:eastAsia="Times New Roman" w:cstheme="minorHAnsi"/>
        </w:rPr>
      </w:pPr>
      <w:r>
        <w:rPr>
          <w:rFonts w:eastAsia="Times New Roman" w:cstheme="minorHAnsi"/>
        </w:rPr>
        <w:t>MM</w:t>
      </w:r>
      <w:r w:rsidR="00A17C39" w:rsidRPr="00D15864">
        <w:rPr>
          <w:rFonts w:eastAsia="Times New Roman" w:cstheme="minorHAnsi"/>
        </w:rPr>
        <w:t xml:space="preserve"> can be differentiated from smoldering myeloma and MGUS by the degree of M-protein spike, degree of bone marrow involvement, and signs of end-organ damage (CRAB complications).</w:t>
      </w:r>
    </w:p>
    <w:p w14:paraId="477282BC" w14:textId="3C9790EE" w:rsidR="00D15864" w:rsidRPr="00D15864" w:rsidRDefault="00D15864" w:rsidP="00D15864">
      <w:pPr>
        <w:spacing w:before="100" w:beforeAutospacing="1" w:after="100" w:afterAutospacing="1" w:line="240" w:lineRule="auto"/>
        <w:rPr>
          <w:rFonts w:eastAsia="Times New Roman" w:cstheme="minorHAnsi"/>
          <w:b/>
          <w:bCs/>
        </w:rPr>
      </w:pPr>
      <w:r w:rsidRPr="00D15864">
        <w:rPr>
          <w:rFonts w:eastAsia="Times New Roman" w:cstheme="minorHAnsi"/>
          <w:b/>
          <w:bCs/>
        </w:rPr>
        <w:t xml:space="preserve">References: </w:t>
      </w:r>
    </w:p>
    <w:p w14:paraId="5B21A8F7" w14:textId="77777777" w:rsidR="00D15864" w:rsidRPr="00D15864" w:rsidRDefault="00D15864" w:rsidP="00D15864">
      <w:pPr>
        <w:numPr>
          <w:ilvl w:val="0"/>
          <w:numId w:val="30"/>
        </w:numPr>
        <w:spacing w:after="0" w:line="240" w:lineRule="auto"/>
        <w:textAlignment w:val="baseline"/>
        <w:rPr>
          <w:rFonts w:eastAsia="Times New Roman" w:cstheme="minorHAnsi"/>
          <w:color w:val="000000" w:themeColor="text1"/>
          <w:spacing w:val="4"/>
        </w:rPr>
      </w:pPr>
      <w:r w:rsidRPr="00D15864">
        <w:rPr>
          <w:rFonts w:eastAsia="Times New Roman" w:cstheme="minorHAnsi"/>
          <w:color w:val="000000" w:themeColor="text1"/>
          <w:spacing w:val="4"/>
        </w:rPr>
        <w:t>Munshi NC, et al. Plasma cell neoplasms. In: DeVita VT&lt; et al, eds. Cancer: Principles &amp; Practice of Oncology. 7th ed. 2005: 2155-2188.</w:t>
      </w:r>
    </w:p>
    <w:p w14:paraId="355BF96D" w14:textId="77777777" w:rsidR="00D15864" w:rsidRPr="00D15864" w:rsidRDefault="00D15864" w:rsidP="00D15864">
      <w:pPr>
        <w:numPr>
          <w:ilvl w:val="0"/>
          <w:numId w:val="30"/>
        </w:numPr>
        <w:spacing w:after="0" w:line="240" w:lineRule="auto"/>
        <w:textAlignment w:val="baseline"/>
        <w:rPr>
          <w:rFonts w:eastAsia="Times New Roman" w:cstheme="minorHAnsi"/>
          <w:color w:val="000000" w:themeColor="text1"/>
          <w:spacing w:val="4"/>
        </w:rPr>
      </w:pPr>
      <w:r w:rsidRPr="00D15864">
        <w:rPr>
          <w:rFonts w:eastAsia="Times New Roman" w:cstheme="minorHAnsi"/>
          <w:color w:val="000000" w:themeColor="text1"/>
          <w:spacing w:val="4"/>
        </w:rPr>
        <w:t>Palumbo A, et al. J Clin Oncol. 2015; 33(25): 2863-2869.</w:t>
      </w:r>
    </w:p>
    <w:p w14:paraId="247CA171" w14:textId="77777777" w:rsidR="00D15864" w:rsidRPr="00D15864" w:rsidRDefault="00D15864" w:rsidP="00D15864">
      <w:pPr>
        <w:numPr>
          <w:ilvl w:val="0"/>
          <w:numId w:val="30"/>
        </w:numPr>
        <w:spacing w:after="0" w:line="240" w:lineRule="auto"/>
        <w:textAlignment w:val="baseline"/>
        <w:rPr>
          <w:rFonts w:eastAsia="Times New Roman" w:cstheme="minorHAnsi"/>
          <w:color w:val="000000" w:themeColor="text1"/>
          <w:spacing w:val="4"/>
        </w:rPr>
      </w:pPr>
      <w:r w:rsidRPr="00D15864">
        <w:rPr>
          <w:rFonts w:eastAsia="Times New Roman" w:cstheme="minorHAnsi"/>
          <w:color w:val="000000" w:themeColor="text1"/>
          <w:spacing w:val="4"/>
        </w:rPr>
        <w:t>Kyle RA, Rajkumar SV. Criteria for diagnosis, staging, risk stratification, and response assessment of multiple myeloma. Leukemia 2009; 23: 3-9. </w:t>
      </w:r>
    </w:p>
    <w:p w14:paraId="0328E6D1" w14:textId="77777777" w:rsidR="00D15864" w:rsidRPr="00D15864" w:rsidRDefault="00D15864" w:rsidP="00A17C39">
      <w:pPr>
        <w:rPr>
          <w:rFonts w:cstheme="minorHAnsi"/>
          <w:b/>
          <w:bCs/>
        </w:rPr>
      </w:pPr>
    </w:p>
    <w:sectPr w:rsidR="00D15864" w:rsidRPr="00D15864" w:rsidSect="009838E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0E286" w14:textId="77777777" w:rsidR="00821693" w:rsidRDefault="00821693" w:rsidP="00EC26F4">
      <w:pPr>
        <w:spacing w:after="0" w:line="240" w:lineRule="auto"/>
      </w:pPr>
      <w:r>
        <w:separator/>
      </w:r>
    </w:p>
  </w:endnote>
  <w:endnote w:type="continuationSeparator" w:id="0">
    <w:p w14:paraId="0A6B5A2C" w14:textId="77777777" w:rsidR="00821693" w:rsidRDefault="00821693" w:rsidP="00EC2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2670" w14:textId="27BE4041" w:rsidR="00D15864" w:rsidRPr="00D15864" w:rsidRDefault="00D15864" w:rsidP="00D15864">
    <w:pPr>
      <w:pStyle w:val="Footer"/>
      <w:rPr>
        <w:sz w:val="18"/>
        <w:szCs w:val="18"/>
      </w:rPr>
    </w:pPr>
    <w:r w:rsidRPr="00D15864">
      <w:rPr>
        <w:sz w:val="18"/>
        <w:szCs w:val="18"/>
      </w:rPr>
      <w:t>Last reviewed 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FBC0A" w14:textId="77777777" w:rsidR="00821693" w:rsidRDefault="00821693" w:rsidP="00EC26F4">
      <w:pPr>
        <w:spacing w:after="0" w:line="240" w:lineRule="auto"/>
      </w:pPr>
      <w:r>
        <w:separator/>
      </w:r>
    </w:p>
  </w:footnote>
  <w:footnote w:type="continuationSeparator" w:id="0">
    <w:p w14:paraId="76963562" w14:textId="77777777" w:rsidR="00821693" w:rsidRDefault="00821693" w:rsidP="00EC2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6722E" w14:textId="77777777" w:rsidR="00EC26F4" w:rsidRPr="00EC26F4" w:rsidRDefault="00EC26F4" w:rsidP="00EC26F4">
    <w:pPr>
      <w:ind w:left="720" w:hanging="360"/>
      <w:jc w:val="center"/>
      <w:rPr>
        <w:b/>
        <w:bCs/>
      </w:rPr>
    </w:pPr>
    <w:r w:rsidRPr="00EC26F4">
      <w:rPr>
        <w:b/>
        <w:bCs/>
      </w:rPr>
      <w:t>Plasma Cell Dyscrasia Talk</w:t>
    </w:r>
  </w:p>
  <w:p w14:paraId="6A811DD0" w14:textId="77777777" w:rsidR="00EC26F4" w:rsidRPr="00EC26F4" w:rsidRDefault="00EC26F4" w:rsidP="00EC26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40F"/>
    <w:multiLevelType w:val="hybridMultilevel"/>
    <w:tmpl w:val="2A128030"/>
    <w:lvl w:ilvl="0" w:tplc="2CC61B5E">
      <w:start w:val="1"/>
      <w:numFmt w:val="decimal"/>
      <w:lvlText w:val="%1)"/>
      <w:lvlJc w:val="left"/>
      <w:pPr>
        <w:ind w:left="720" w:hanging="360"/>
      </w:pPr>
      <w:rPr>
        <w:rFonts w:eastAsia="Helvetica"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64541"/>
    <w:multiLevelType w:val="multilevel"/>
    <w:tmpl w:val="034CB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1B7CBF"/>
    <w:multiLevelType w:val="hybridMultilevel"/>
    <w:tmpl w:val="AA46DB96"/>
    <w:lvl w:ilvl="0" w:tplc="758633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C302A"/>
    <w:multiLevelType w:val="hybridMultilevel"/>
    <w:tmpl w:val="D6400706"/>
    <w:lvl w:ilvl="0" w:tplc="F420F2BC">
      <w:start w:val="1"/>
      <w:numFmt w:val="bullet"/>
      <w:lvlText w:val="•"/>
      <w:lvlJc w:val="left"/>
      <w:pPr>
        <w:tabs>
          <w:tab w:val="num" w:pos="720"/>
        </w:tabs>
        <w:ind w:left="720" w:hanging="360"/>
      </w:pPr>
      <w:rPr>
        <w:rFonts w:ascii="Arial" w:hAnsi="Arial" w:hint="default"/>
      </w:rPr>
    </w:lvl>
    <w:lvl w:ilvl="1" w:tplc="BEBE042C">
      <w:numFmt w:val="bullet"/>
      <w:lvlText w:val="•"/>
      <w:lvlJc w:val="left"/>
      <w:pPr>
        <w:tabs>
          <w:tab w:val="num" w:pos="1440"/>
        </w:tabs>
        <w:ind w:left="1440" w:hanging="360"/>
      </w:pPr>
      <w:rPr>
        <w:rFonts w:ascii="Arial" w:hAnsi="Arial" w:hint="default"/>
      </w:rPr>
    </w:lvl>
    <w:lvl w:ilvl="2" w:tplc="4EEE92DE" w:tentative="1">
      <w:start w:val="1"/>
      <w:numFmt w:val="bullet"/>
      <w:lvlText w:val="•"/>
      <w:lvlJc w:val="left"/>
      <w:pPr>
        <w:tabs>
          <w:tab w:val="num" w:pos="2160"/>
        </w:tabs>
        <w:ind w:left="2160" w:hanging="360"/>
      </w:pPr>
      <w:rPr>
        <w:rFonts w:ascii="Arial" w:hAnsi="Arial" w:hint="default"/>
      </w:rPr>
    </w:lvl>
    <w:lvl w:ilvl="3" w:tplc="DB0E47CA" w:tentative="1">
      <w:start w:val="1"/>
      <w:numFmt w:val="bullet"/>
      <w:lvlText w:val="•"/>
      <w:lvlJc w:val="left"/>
      <w:pPr>
        <w:tabs>
          <w:tab w:val="num" w:pos="2880"/>
        </w:tabs>
        <w:ind w:left="2880" w:hanging="360"/>
      </w:pPr>
      <w:rPr>
        <w:rFonts w:ascii="Arial" w:hAnsi="Arial" w:hint="default"/>
      </w:rPr>
    </w:lvl>
    <w:lvl w:ilvl="4" w:tplc="79A66FCE" w:tentative="1">
      <w:start w:val="1"/>
      <w:numFmt w:val="bullet"/>
      <w:lvlText w:val="•"/>
      <w:lvlJc w:val="left"/>
      <w:pPr>
        <w:tabs>
          <w:tab w:val="num" w:pos="3600"/>
        </w:tabs>
        <w:ind w:left="3600" w:hanging="360"/>
      </w:pPr>
      <w:rPr>
        <w:rFonts w:ascii="Arial" w:hAnsi="Arial" w:hint="default"/>
      </w:rPr>
    </w:lvl>
    <w:lvl w:ilvl="5" w:tplc="A626882E" w:tentative="1">
      <w:start w:val="1"/>
      <w:numFmt w:val="bullet"/>
      <w:lvlText w:val="•"/>
      <w:lvlJc w:val="left"/>
      <w:pPr>
        <w:tabs>
          <w:tab w:val="num" w:pos="4320"/>
        </w:tabs>
        <w:ind w:left="4320" w:hanging="360"/>
      </w:pPr>
      <w:rPr>
        <w:rFonts w:ascii="Arial" w:hAnsi="Arial" w:hint="default"/>
      </w:rPr>
    </w:lvl>
    <w:lvl w:ilvl="6" w:tplc="EF145C6C" w:tentative="1">
      <w:start w:val="1"/>
      <w:numFmt w:val="bullet"/>
      <w:lvlText w:val="•"/>
      <w:lvlJc w:val="left"/>
      <w:pPr>
        <w:tabs>
          <w:tab w:val="num" w:pos="5040"/>
        </w:tabs>
        <w:ind w:left="5040" w:hanging="360"/>
      </w:pPr>
      <w:rPr>
        <w:rFonts w:ascii="Arial" w:hAnsi="Arial" w:hint="default"/>
      </w:rPr>
    </w:lvl>
    <w:lvl w:ilvl="7" w:tplc="EE66499E" w:tentative="1">
      <w:start w:val="1"/>
      <w:numFmt w:val="bullet"/>
      <w:lvlText w:val="•"/>
      <w:lvlJc w:val="left"/>
      <w:pPr>
        <w:tabs>
          <w:tab w:val="num" w:pos="5760"/>
        </w:tabs>
        <w:ind w:left="5760" w:hanging="360"/>
      </w:pPr>
      <w:rPr>
        <w:rFonts w:ascii="Arial" w:hAnsi="Arial" w:hint="default"/>
      </w:rPr>
    </w:lvl>
    <w:lvl w:ilvl="8" w:tplc="B6008E6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854EE5"/>
    <w:multiLevelType w:val="hybridMultilevel"/>
    <w:tmpl w:val="DFDC9402"/>
    <w:lvl w:ilvl="0" w:tplc="81E4719E">
      <w:start w:val="1"/>
      <w:numFmt w:val="bullet"/>
      <w:lvlText w:val="•"/>
      <w:lvlJc w:val="left"/>
      <w:pPr>
        <w:tabs>
          <w:tab w:val="num" w:pos="360"/>
        </w:tabs>
        <w:ind w:left="360" w:hanging="360"/>
      </w:pPr>
      <w:rPr>
        <w:rFonts w:ascii="Arial" w:hAnsi="Arial" w:hint="default"/>
      </w:rPr>
    </w:lvl>
    <w:lvl w:ilvl="1" w:tplc="4AAC4058">
      <w:numFmt w:val="bullet"/>
      <w:lvlText w:val="•"/>
      <w:lvlJc w:val="left"/>
      <w:pPr>
        <w:tabs>
          <w:tab w:val="num" w:pos="1080"/>
        </w:tabs>
        <w:ind w:left="1080" w:hanging="360"/>
      </w:pPr>
      <w:rPr>
        <w:rFonts w:ascii="Arial" w:hAnsi="Arial" w:hint="default"/>
      </w:rPr>
    </w:lvl>
    <w:lvl w:ilvl="2" w:tplc="F0EC1DF2" w:tentative="1">
      <w:start w:val="1"/>
      <w:numFmt w:val="bullet"/>
      <w:lvlText w:val="•"/>
      <w:lvlJc w:val="left"/>
      <w:pPr>
        <w:tabs>
          <w:tab w:val="num" w:pos="1800"/>
        </w:tabs>
        <w:ind w:left="1800" w:hanging="360"/>
      </w:pPr>
      <w:rPr>
        <w:rFonts w:ascii="Arial" w:hAnsi="Arial" w:hint="default"/>
      </w:rPr>
    </w:lvl>
    <w:lvl w:ilvl="3" w:tplc="2F1A4AA2" w:tentative="1">
      <w:start w:val="1"/>
      <w:numFmt w:val="bullet"/>
      <w:lvlText w:val="•"/>
      <w:lvlJc w:val="left"/>
      <w:pPr>
        <w:tabs>
          <w:tab w:val="num" w:pos="2520"/>
        </w:tabs>
        <w:ind w:left="2520" w:hanging="360"/>
      </w:pPr>
      <w:rPr>
        <w:rFonts w:ascii="Arial" w:hAnsi="Arial" w:hint="default"/>
      </w:rPr>
    </w:lvl>
    <w:lvl w:ilvl="4" w:tplc="93D82934" w:tentative="1">
      <w:start w:val="1"/>
      <w:numFmt w:val="bullet"/>
      <w:lvlText w:val="•"/>
      <w:lvlJc w:val="left"/>
      <w:pPr>
        <w:tabs>
          <w:tab w:val="num" w:pos="3240"/>
        </w:tabs>
        <w:ind w:left="3240" w:hanging="360"/>
      </w:pPr>
      <w:rPr>
        <w:rFonts w:ascii="Arial" w:hAnsi="Arial" w:hint="default"/>
      </w:rPr>
    </w:lvl>
    <w:lvl w:ilvl="5" w:tplc="270C52BA" w:tentative="1">
      <w:start w:val="1"/>
      <w:numFmt w:val="bullet"/>
      <w:lvlText w:val="•"/>
      <w:lvlJc w:val="left"/>
      <w:pPr>
        <w:tabs>
          <w:tab w:val="num" w:pos="3960"/>
        </w:tabs>
        <w:ind w:left="3960" w:hanging="360"/>
      </w:pPr>
      <w:rPr>
        <w:rFonts w:ascii="Arial" w:hAnsi="Arial" w:hint="default"/>
      </w:rPr>
    </w:lvl>
    <w:lvl w:ilvl="6" w:tplc="FF3C4C48" w:tentative="1">
      <w:start w:val="1"/>
      <w:numFmt w:val="bullet"/>
      <w:lvlText w:val="•"/>
      <w:lvlJc w:val="left"/>
      <w:pPr>
        <w:tabs>
          <w:tab w:val="num" w:pos="4680"/>
        </w:tabs>
        <w:ind w:left="4680" w:hanging="360"/>
      </w:pPr>
      <w:rPr>
        <w:rFonts w:ascii="Arial" w:hAnsi="Arial" w:hint="default"/>
      </w:rPr>
    </w:lvl>
    <w:lvl w:ilvl="7" w:tplc="D20A8204" w:tentative="1">
      <w:start w:val="1"/>
      <w:numFmt w:val="bullet"/>
      <w:lvlText w:val="•"/>
      <w:lvlJc w:val="left"/>
      <w:pPr>
        <w:tabs>
          <w:tab w:val="num" w:pos="5400"/>
        </w:tabs>
        <w:ind w:left="5400" w:hanging="360"/>
      </w:pPr>
      <w:rPr>
        <w:rFonts w:ascii="Arial" w:hAnsi="Arial" w:hint="default"/>
      </w:rPr>
    </w:lvl>
    <w:lvl w:ilvl="8" w:tplc="7748671A"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0D9A0669"/>
    <w:multiLevelType w:val="hybridMultilevel"/>
    <w:tmpl w:val="1D5E1F00"/>
    <w:lvl w:ilvl="0" w:tplc="C6AA1864">
      <w:start w:val="1"/>
      <w:numFmt w:val="bullet"/>
      <w:lvlText w:val="•"/>
      <w:lvlJc w:val="left"/>
      <w:pPr>
        <w:tabs>
          <w:tab w:val="num" w:pos="360"/>
        </w:tabs>
        <w:ind w:left="360" w:hanging="360"/>
      </w:pPr>
      <w:rPr>
        <w:rFonts w:ascii="Arial" w:hAnsi="Arial" w:hint="default"/>
      </w:rPr>
    </w:lvl>
    <w:lvl w:ilvl="1" w:tplc="0B087AB8">
      <w:numFmt w:val="bullet"/>
      <w:lvlText w:val="•"/>
      <w:lvlJc w:val="left"/>
      <w:pPr>
        <w:tabs>
          <w:tab w:val="num" w:pos="1080"/>
        </w:tabs>
        <w:ind w:left="1080" w:hanging="360"/>
      </w:pPr>
      <w:rPr>
        <w:rFonts w:ascii="Arial" w:hAnsi="Arial" w:hint="default"/>
      </w:rPr>
    </w:lvl>
    <w:lvl w:ilvl="2" w:tplc="4A028512" w:tentative="1">
      <w:start w:val="1"/>
      <w:numFmt w:val="bullet"/>
      <w:lvlText w:val="•"/>
      <w:lvlJc w:val="left"/>
      <w:pPr>
        <w:tabs>
          <w:tab w:val="num" w:pos="1800"/>
        </w:tabs>
        <w:ind w:left="1800" w:hanging="360"/>
      </w:pPr>
      <w:rPr>
        <w:rFonts w:ascii="Arial" w:hAnsi="Arial" w:hint="default"/>
      </w:rPr>
    </w:lvl>
    <w:lvl w:ilvl="3" w:tplc="98E61876" w:tentative="1">
      <w:start w:val="1"/>
      <w:numFmt w:val="bullet"/>
      <w:lvlText w:val="•"/>
      <w:lvlJc w:val="left"/>
      <w:pPr>
        <w:tabs>
          <w:tab w:val="num" w:pos="2520"/>
        </w:tabs>
        <w:ind w:left="2520" w:hanging="360"/>
      </w:pPr>
      <w:rPr>
        <w:rFonts w:ascii="Arial" w:hAnsi="Arial" w:hint="default"/>
      </w:rPr>
    </w:lvl>
    <w:lvl w:ilvl="4" w:tplc="E2B497DC" w:tentative="1">
      <w:start w:val="1"/>
      <w:numFmt w:val="bullet"/>
      <w:lvlText w:val="•"/>
      <w:lvlJc w:val="left"/>
      <w:pPr>
        <w:tabs>
          <w:tab w:val="num" w:pos="3240"/>
        </w:tabs>
        <w:ind w:left="3240" w:hanging="360"/>
      </w:pPr>
      <w:rPr>
        <w:rFonts w:ascii="Arial" w:hAnsi="Arial" w:hint="default"/>
      </w:rPr>
    </w:lvl>
    <w:lvl w:ilvl="5" w:tplc="4B7066D0" w:tentative="1">
      <w:start w:val="1"/>
      <w:numFmt w:val="bullet"/>
      <w:lvlText w:val="•"/>
      <w:lvlJc w:val="left"/>
      <w:pPr>
        <w:tabs>
          <w:tab w:val="num" w:pos="3960"/>
        </w:tabs>
        <w:ind w:left="3960" w:hanging="360"/>
      </w:pPr>
      <w:rPr>
        <w:rFonts w:ascii="Arial" w:hAnsi="Arial" w:hint="default"/>
      </w:rPr>
    </w:lvl>
    <w:lvl w:ilvl="6" w:tplc="BCAA5FEA" w:tentative="1">
      <w:start w:val="1"/>
      <w:numFmt w:val="bullet"/>
      <w:lvlText w:val="•"/>
      <w:lvlJc w:val="left"/>
      <w:pPr>
        <w:tabs>
          <w:tab w:val="num" w:pos="4680"/>
        </w:tabs>
        <w:ind w:left="4680" w:hanging="360"/>
      </w:pPr>
      <w:rPr>
        <w:rFonts w:ascii="Arial" w:hAnsi="Arial" w:hint="default"/>
      </w:rPr>
    </w:lvl>
    <w:lvl w:ilvl="7" w:tplc="FFF8991C" w:tentative="1">
      <w:start w:val="1"/>
      <w:numFmt w:val="bullet"/>
      <w:lvlText w:val="•"/>
      <w:lvlJc w:val="left"/>
      <w:pPr>
        <w:tabs>
          <w:tab w:val="num" w:pos="5400"/>
        </w:tabs>
        <w:ind w:left="5400" w:hanging="360"/>
      </w:pPr>
      <w:rPr>
        <w:rFonts w:ascii="Arial" w:hAnsi="Arial" w:hint="default"/>
      </w:rPr>
    </w:lvl>
    <w:lvl w:ilvl="8" w:tplc="352E772C"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120042A9"/>
    <w:multiLevelType w:val="hybridMultilevel"/>
    <w:tmpl w:val="1652CB18"/>
    <w:lvl w:ilvl="0" w:tplc="071627E2">
      <w:start w:val="1"/>
      <w:numFmt w:val="bullet"/>
      <w:lvlText w:val="•"/>
      <w:lvlJc w:val="left"/>
      <w:pPr>
        <w:tabs>
          <w:tab w:val="num" w:pos="720"/>
        </w:tabs>
        <w:ind w:left="720" w:hanging="360"/>
      </w:pPr>
      <w:rPr>
        <w:rFonts w:ascii="Arial" w:hAnsi="Arial" w:hint="default"/>
      </w:rPr>
    </w:lvl>
    <w:lvl w:ilvl="1" w:tplc="647A1296">
      <w:numFmt w:val="bullet"/>
      <w:lvlText w:val="•"/>
      <w:lvlJc w:val="left"/>
      <w:pPr>
        <w:tabs>
          <w:tab w:val="num" w:pos="1440"/>
        </w:tabs>
        <w:ind w:left="1440" w:hanging="360"/>
      </w:pPr>
      <w:rPr>
        <w:rFonts w:ascii="Arial" w:hAnsi="Arial" w:hint="default"/>
      </w:rPr>
    </w:lvl>
    <w:lvl w:ilvl="2" w:tplc="6660090C" w:tentative="1">
      <w:start w:val="1"/>
      <w:numFmt w:val="bullet"/>
      <w:lvlText w:val="•"/>
      <w:lvlJc w:val="left"/>
      <w:pPr>
        <w:tabs>
          <w:tab w:val="num" w:pos="2160"/>
        </w:tabs>
        <w:ind w:left="2160" w:hanging="360"/>
      </w:pPr>
      <w:rPr>
        <w:rFonts w:ascii="Arial" w:hAnsi="Arial" w:hint="default"/>
      </w:rPr>
    </w:lvl>
    <w:lvl w:ilvl="3" w:tplc="8522DD4C" w:tentative="1">
      <w:start w:val="1"/>
      <w:numFmt w:val="bullet"/>
      <w:lvlText w:val="•"/>
      <w:lvlJc w:val="left"/>
      <w:pPr>
        <w:tabs>
          <w:tab w:val="num" w:pos="2880"/>
        </w:tabs>
        <w:ind w:left="2880" w:hanging="360"/>
      </w:pPr>
      <w:rPr>
        <w:rFonts w:ascii="Arial" w:hAnsi="Arial" w:hint="default"/>
      </w:rPr>
    </w:lvl>
    <w:lvl w:ilvl="4" w:tplc="6FD4AAE4" w:tentative="1">
      <w:start w:val="1"/>
      <w:numFmt w:val="bullet"/>
      <w:lvlText w:val="•"/>
      <w:lvlJc w:val="left"/>
      <w:pPr>
        <w:tabs>
          <w:tab w:val="num" w:pos="3600"/>
        </w:tabs>
        <w:ind w:left="3600" w:hanging="360"/>
      </w:pPr>
      <w:rPr>
        <w:rFonts w:ascii="Arial" w:hAnsi="Arial" w:hint="default"/>
      </w:rPr>
    </w:lvl>
    <w:lvl w:ilvl="5" w:tplc="82A0A4F8" w:tentative="1">
      <w:start w:val="1"/>
      <w:numFmt w:val="bullet"/>
      <w:lvlText w:val="•"/>
      <w:lvlJc w:val="left"/>
      <w:pPr>
        <w:tabs>
          <w:tab w:val="num" w:pos="4320"/>
        </w:tabs>
        <w:ind w:left="4320" w:hanging="360"/>
      </w:pPr>
      <w:rPr>
        <w:rFonts w:ascii="Arial" w:hAnsi="Arial" w:hint="default"/>
      </w:rPr>
    </w:lvl>
    <w:lvl w:ilvl="6" w:tplc="29E0F13E" w:tentative="1">
      <w:start w:val="1"/>
      <w:numFmt w:val="bullet"/>
      <w:lvlText w:val="•"/>
      <w:lvlJc w:val="left"/>
      <w:pPr>
        <w:tabs>
          <w:tab w:val="num" w:pos="5040"/>
        </w:tabs>
        <w:ind w:left="5040" w:hanging="360"/>
      </w:pPr>
      <w:rPr>
        <w:rFonts w:ascii="Arial" w:hAnsi="Arial" w:hint="default"/>
      </w:rPr>
    </w:lvl>
    <w:lvl w:ilvl="7" w:tplc="8A729B18" w:tentative="1">
      <w:start w:val="1"/>
      <w:numFmt w:val="bullet"/>
      <w:lvlText w:val="•"/>
      <w:lvlJc w:val="left"/>
      <w:pPr>
        <w:tabs>
          <w:tab w:val="num" w:pos="5760"/>
        </w:tabs>
        <w:ind w:left="5760" w:hanging="360"/>
      </w:pPr>
      <w:rPr>
        <w:rFonts w:ascii="Arial" w:hAnsi="Arial" w:hint="default"/>
      </w:rPr>
    </w:lvl>
    <w:lvl w:ilvl="8" w:tplc="6974067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9723C7"/>
    <w:multiLevelType w:val="hybridMultilevel"/>
    <w:tmpl w:val="A7329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725A43"/>
    <w:multiLevelType w:val="hybridMultilevel"/>
    <w:tmpl w:val="106C78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EC7F8F"/>
    <w:multiLevelType w:val="hybridMultilevel"/>
    <w:tmpl w:val="C448743A"/>
    <w:lvl w:ilvl="0" w:tplc="5838B36E">
      <w:start w:val="1"/>
      <w:numFmt w:val="bullet"/>
      <w:lvlText w:val="•"/>
      <w:lvlJc w:val="left"/>
      <w:pPr>
        <w:tabs>
          <w:tab w:val="num" w:pos="720"/>
        </w:tabs>
        <w:ind w:left="720" w:hanging="360"/>
      </w:pPr>
      <w:rPr>
        <w:rFonts w:ascii="Arial" w:hAnsi="Arial" w:hint="default"/>
      </w:rPr>
    </w:lvl>
    <w:lvl w:ilvl="1" w:tplc="F11071DA" w:tentative="1">
      <w:start w:val="1"/>
      <w:numFmt w:val="bullet"/>
      <w:lvlText w:val="•"/>
      <w:lvlJc w:val="left"/>
      <w:pPr>
        <w:tabs>
          <w:tab w:val="num" w:pos="1440"/>
        </w:tabs>
        <w:ind w:left="1440" w:hanging="360"/>
      </w:pPr>
      <w:rPr>
        <w:rFonts w:ascii="Arial" w:hAnsi="Arial" w:hint="default"/>
      </w:rPr>
    </w:lvl>
    <w:lvl w:ilvl="2" w:tplc="5AAA9DEE" w:tentative="1">
      <w:start w:val="1"/>
      <w:numFmt w:val="bullet"/>
      <w:lvlText w:val="•"/>
      <w:lvlJc w:val="left"/>
      <w:pPr>
        <w:tabs>
          <w:tab w:val="num" w:pos="2160"/>
        </w:tabs>
        <w:ind w:left="2160" w:hanging="360"/>
      </w:pPr>
      <w:rPr>
        <w:rFonts w:ascii="Arial" w:hAnsi="Arial" w:hint="default"/>
      </w:rPr>
    </w:lvl>
    <w:lvl w:ilvl="3" w:tplc="34C82EF8" w:tentative="1">
      <w:start w:val="1"/>
      <w:numFmt w:val="bullet"/>
      <w:lvlText w:val="•"/>
      <w:lvlJc w:val="left"/>
      <w:pPr>
        <w:tabs>
          <w:tab w:val="num" w:pos="2880"/>
        </w:tabs>
        <w:ind w:left="2880" w:hanging="360"/>
      </w:pPr>
      <w:rPr>
        <w:rFonts w:ascii="Arial" w:hAnsi="Arial" w:hint="default"/>
      </w:rPr>
    </w:lvl>
    <w:lvl w:ilvl="4" w:tplc="570A9A62" w:tentative="1">
      <w:start w:val="1"/>
      <w:numFmt w:val="bullet"/>
      <w:lvlText w:val="•"/>
      <w:lvlJc w:val="left"/>
      <w:pPr>
        <w:tabs>
          <w:tab w:val="num" w:pos="3600"/>
        </w:tabs>
        <w:ind w:left="3600" w:hanging="360"/>
      </w:pPr>
      <w:rPr>
        <w:rFonts w:ascii="Arial" w:hAnsi="Arial" w:hint="default"/>
      </w:rPr>
    </w:lvl>
    <w:lvl w:ilvl="5" w:tplc="0D04B518" w:tentative="1">
      <w:start w:val="1"/>
      <w:numFmt w:val="bullet"/>
      <w:lvlText w:val="•"/>
      <w:lvlJc w:val="left"/>
      <w:pPr>
        <w:tabs>
          <w:tab w:val="num" w:pos="4320"/>
        </w:tabs>
        <w:ind w:left="4320" w:hanging="360"/>
      </w:pPr>
      <w:rPr>
        <w:rFonts w:ascii="Arial" w:hAnsi="Arial" w:hint="default"/>
      </w:rPr>
    </w:lvl>
    <w:lvl w:ilvl="6" w:tplc="0FD83DEE" w:tentative="1">
      <w:start w:val="1"/>
      <w:numFmt w:val="bullet"/>
      <w:lvlText w:val="•"/>
      <w:lvlJc w:val="left"/>
      <w:pPr>
        <w:tabs>
          <w:tab w:val="num" w:pos="5040"/>
        </w:tabs>
        <w:ind w:left="5040" w:hanging="360"/>
      </w:pPr>
      <w:rPr>
        <w:rFonts w:ascii="Arial" w:hAnsi="Arial" w:hint="default"/>
      </w:rPr>
    </w:lvl>
    <w:lvl w:ilvl="7" w:tplc="3048B4A4" w:tentative="1">
      <w:start w:val="1"/>
      <w:numFmt w:val="bullet"/>
      <w:lvlText w:val="•"/>
      <w:lvlJc w:val="left"/>
      <w:pPr>
        <w:tabs>
          <w:tab w:val="num" w:pos="5760"/>
        </w:tabs>
        <w:ind w:left="5760" w:hanging="360"/>
      </w:pPr>
      <w:rPr>
        <w:rFonts w:ascii="Arial" w:hAnsi="Arial" w:hint="default"/>
      </w:rPr>
    </w:lvl>
    <w:lvl w:ilvl="8" w:tplc="6A6AE62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0383B45"/>
    <w:multiLevelType w:val="hybridMultilevel"/>
    <w:tmpl w:val="2D12721E"/>
    <w:lvl w:ilvl="0" w:tplc="5B52F4E8">
      <w:start w:val="1"/>
      <w:numFmt w:val="bullet"/>
      <w:lvlText w:val="•"/>
      <w:lvlJc w:val="left"/>
      <w:pPr>
        <w:tabs>
          <w:tab w:val="num" w:pos="720"/>
        </w:tabs>
        <w:ind w:left="720" w:hanging="360"/>
      </w:pPr>
      <w:rPr>
        <w:rFonts w:ascii="Arial" w:hAnsi="Arial" w:hint="default"/>
      </w:rPr>
    </w:lvl>
    <w:lvl w:ilvl="1" w:tplc="30C2FD7A" w:tentative="1">
      <w:start w:val="1"/>
      <w:numFmt w:val="bullet"/>
      <w:lvlText w:val="•"/>
      <w:lvlJc w:val="left"/>
      <w:pPr>
        <w:tabs>
          <w:tab w:val="num" w:pos="1440"/>
        </w:tabs>
        <w:ind w:left="1440" w:hanging="360"/>
      </w:pPr>
      <w:rPr>
        <w:rFonts w:ascii="Arial" w:hAnsi="Arial" w:hint="default"/>
      </w:rPr>
    </w:lvl>
    <w:lvl w:ilvl="2" w:tplc="DF78B02C" w:tentative="1">
      <w:start w:val="1"/>
      <w:numFmt w:val="bullet"/>
      <w:lvlText w:val="•"/>
      <w:lvlJc w:val="left"/>
      <w:pPr>
        <w:tabs>
          <w:tab w:val="num" w:pos="2160"/>
        </w:tabs>
        <w:ind w:left="2160" w:hanging="360"/>
      </w:pPr>
      <w:rPr>
        <w:rFonts w:ascii="Arial" w:hAnsi="Arial" w:hint="default"/>
      </w:rPr>
    </w:lvl>
    <w:lvl w:ilvl="3" w:tplc="0FE05A7C" w:tentative="1">
      <w:start w:val="1"/>
      <w:numFmt w:val="bullet"/>
      <w:lvlText w:val="•"/>
      <w:lvlJc w:val="left"/>
      <w:pPr>
        <w:tabs>
          <w:tab w:val="num" w:pos="2880"/>
        </w:tabs>
        <w:ind w:left="2880" w:hanging="360"/>
      </w:pPr>
      <w:rPr>
        <w:rFonts w:ascii="Arial" w:hAnsi="Arial" w:hint="default"/>
      </w:rPr>
    </w:lvl>
    <w:lvl w:ilvl="4" w:tplc="C5DAF4AA" w:tentative="1">
      <w:start w:val="1"/>
      <w:numFmt w:val="bullet"/>
      <w:lvlText w:val="•"/>
      <w:lvlJc w:val="left"/>
      <w:pPr>
        <w:tabs>
          <w:tab w:val="num" w:pos="3600"/>
        </w:tabs>
        <w:ind w:left="3600" w:hanging="360"/>
      </w:pPr>
      <w:rPr>
        <w:rFonts w:ascii="Arial" w:hAnsi="Arial" w:hint="default"/>
      </w:rPr>
    </w:lvl>
    <w:lvl w:ilvl="5" w:tplc="DF4C1C9E" w:tentative="1">
      <w:start w:val="1"/>
      <w:numFmt w:val="bullet"/>
      <w:lvlText w:val="•"/>
      <w:lvlJc w:val="left"/>
      <w:pPr>
        <w:tabs>
          <w:tab w:val="num" w:pos="4320"/>
        </w:tabs>
        <w:ind w:left="4320" w:hanging="360"/>
      </w:pPr>
      <w:rPr>
        <w:rFonts w:ascii="Arial" w:hAnsi="Arial" w:hint="default"/>
      </w:rPr>
    </w:lvl>
    <w:lvl w:ilvl="6" w:tplc="1CA68176" w:tentative="1">
      <w:start w:val="1"/>
      <w:numFmt w:val="bullet"/>
      <w:lvlText w:val="•"/>
      <w:lvlJc w:val="left"/>
      <w:pPr>
        <w:tabs>
          <w:tab w:val="num" w:pos="5040"/>
        </w:tabs>
        <w:ind w:left="5040" w:hanging="360"/>
      </w:pPr>
      <w:rPr>
        <w:rFonts w:ascii="Arial" w:hAnsi="Arial" w:hint="default"/>
      </w:rPr>
    </w:lvl>
    <w:lvl w:ilvl="7" w:tplc="2918D340" w:tentative="1">
      <w:start w:val="1"/>
      <w:numFmt w:val="bullet"/>
      <w:lvlText w:val="•"/>
      <w:lvlJc w:val="left"/>
      <w:pPr>
        <w:tabs>
          <w:tab w:val="num" w:pos="5760"/>
        </w:tabs>
        <w:ind w:left="5760" w:hanging="360"/>
      </w:pPr>
      <w:rPr>
        <w:rFonts w:ascii="Arial" w:hAnsi="Arial" w:hint="default"/>
      </w:rPr>
    </w:lvl>
    <w:lvl w:ilvl="8" w:tplc="E8C45EF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07953A7"/>
    <w:multiLevelType w:val="hybridMultilevel"/>
    <w:tmpl w:val="818E9B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CE24AB"/>
    <w:multiLevelType w:val="hybridMultilevel"/>
    <w:tmpl w:val="E3D06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531994"/>
    <w:multiLevelType w:val="hybridMultilevel"/>
    <w:tmpl w:val="5F7EEB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C17F70"/>
    <w:multiLevelType w:val="hybridMultilevel"/>
    <w:tmpl w:val="6F9E7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080056"/>
    <w:multiLevelType w:val="hybridMultilevel"/>
    <w:tmpl w:val="2174BB10"/>
    <w:lvl w:ilvl="0" w:tplc="F7785AAC">
      <w:start w:val="1"/>
      <w:numFmt w:val="bullet"/>
      <w:lvlText w:val="•"/>
      <w:lvlJc w:val="left"/>
      <w:pPr>
        <w:tabs>
          <w:tab w:val="num" w:pos="360"/>
        </w:tabs>
        <w:ind w:left="360" w:hanging="360"/>
      </w:pPr>
      <w:rPr>
        <w:rFonts w:ascii="Arial" w:hAnsi="Arial" w:hint="default"/>
      </w:rPr>
    </w:lvl>
    <w:lvl w:ilvl="1" w:tplc="023AB5E6">
      <w:numFmt w:val="bullet"/>
      <w:lvlText w:val="•"/>
      <w:lvlJc w:val="left"/>
      <w:pPr>
        <w:tabs>
          <w:tab w:val="num" w:pos="1080"/>
        </w:tabs>
        <w:ind w:left="1080" w:hanging="360"/>
      </w:pPr>
      <w:rPr>
        <w:rFonts w:ascii="Arial" w:hAnsi="Arial" w:hint="default"/>
      </w:rPr>
    </w:lvl>
    <w:lvl w:ilvl="2" w:tplc="C628A558" w:tentative="1">
      <w:start w:val="1"/>
      <w:numFmt w:val="bullet"/>
      <w:lvlText w:val="•"/>
      <w:lvlJc w:val="left"/>
      <w:pPr>
        <w:tabs>
          <w:tab w:val="num" w:pos="1800"/>
        </w:tabs>
        <w:ind w:left="1800" w:hanging="360"/>
      </w:pPr>
      <w:rPr>
        <w:rFonts w:ascii="Arial" w:hAnsi="Arial" w:hint="default"/>
      </w:rPr>
    </w:lvl>
    <w:lvl w:ilvl="3" w:tplc="95F20056" w:tentative="1">
      <w:start w:val="1"/>
      <w:numFmt w:val="bullet"/>
      <w:lvlText w:val="•"/>
      <w:lvlJc w:val="left"/>
      <w:pPr>
        <w:tabs>
          <w:tab w:val="num" w:pos="2520"/>
        </w:tabs>
        <w:ind w:left="2520" w:hanging="360"/>
      </w:pPr>
      <w:rPr>
        <w:rFonts w:ascii="Arial" w:hAnsi="Arial" w:hint="default"/>
      </w:rPr>
    </w:lvl>
    <w:lvl w:ilvl="4" w:tplc="5E404A00" w:tentative="1">
      <w:start w:val="1"/>
      <w:numFmt w:val="bullet"/>
      <w:lvlText w:val="•"/>
      <w:lvlJc w:val="left"/>
      <w:pPr>
        <w:tabs>
          <w:tab w:val="num" w:pos="3240"/>
        </w:tabs>
        <w:ind w:left="3240" w:hanging="360"/>
      </w:pPr>
      <w:rPr>
        <w:rFonts w:ascii="Arial" w:hAnsi="Arial" w:hint="default"/>
      </w:rPr>
    </w:lvl>
    <w:lvl w:ilvl="5" w:tplc="3F38CC12" w:tentative="1">
      <w:start w:val="1"/>
      <w:numFmt w:val="bullet"/>
      <w:lvlText w:val="•"/>
      <w:lvlJc w:val="left"/>
      <w:pPr>
        <w:tabs>
          <w:tab w:val="num" w:pos="3960"/>
        </w:tabs>
        <w:ind w:left="3960" w:hanging="360"/>
      </w:pPr>
      <w:rPr>
        <w:rFonts w:ascii="Arial" w:hAnsi="Arial" w:hint="default"/>
      </w:rPr>
    </w:lvl>
    <w:lvl w:ilvl="6" w:tplc="84067658" w:tentative="1">
      <w:start w:val="1"/>
      <w:numFmt w:val="bullet"/>
      <w:lvlText w:val="•"/>
      <w:lvlJc w:val="left"/>
      <w:pPr>
        <w:tabs>
          <w:tab w:val="num" w:pos="4680"/>
        </w:tabs>
        <w:ind w:left="4680" w:hanging="360"/>
      </w:pPr>
      <w:rPr>
        <w:rFonts w:ascii="Arial" w:hAnsi="Arial" w:hint="default"/>
      </w:rPr>
    </w:lvl>
    <w:lvl w:ilvl="7" w:tplc="713209C0" w:tentative="1">
      <w:start w:val="1"/>
      <w:numFmt w:val="bullet"/>
      <w:lvlText w:val="•"/>
      <w:lvlJc w:val="left"/>
      <w:pPr>
        <w:tabs>
          <w:tab w:val="num" w:pos="5400"/>
        </w:tabs>
        <w:ind w:left="5400" w:hanging="360"/>
      </w:pPr>
      <w:rPr>
        <w:rFonts w:ascii="Arial" w:hAnsi="Arial" w:hint="default"/>
      </w:rPr>
    </w:lvl>
    <w:lvl w:ilvl="8" w:tplc="8E34C41C"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46DF13DB"/>
    <w:multiLevelType w:val="hybridMultilevel"/>
    <w:tmpl w:val="E8F217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FF06F4"/>
    <w:multiLevelType w:val="hybridMultilevel"/>
    <w:tmpl w:val="E7842F66"/>
    <w:lvl w:ilvl="0" w:tplc="B5B802E4">
      <w:start w:val="1"/>
      <w:numFmt w:val="decimal"/>
      <w:lvlText w:val="%1."/>
      <w:lvlJc w:val="left"/>
      <w:pPr>
        <w:tabs>
          <w:tab w:val="num" w:pos="720"/>
        </w:tabs>
        <w:ind w:left="720" w:hanging="360"/>
      </w:pPr>
    </w:lvl>
    <w:lvl w:ilvl="1" w:tplc="4DAC1918">
      <w:numFmt w:val="bullet"/>
      <w:lvlText w:val="•"/>
      <w:lvlJc w:val="left"/>
      <w:pPr>
        <w:tabs>
          <w:tab w:val="num" w:pos="1440"/>
        </w:tabs>
        <w:ind w:left="1440" w:hanging="360"/>
      </w:pPr>
      <w:rPr>
        <w:rFonts w:ascii="Arial" w:hAnsi="Arial" w:hint="default"/>
      </w:rPr>
    </w:lvl>
    <w:lvl w:ilvl="2" w:tplc="1B667EC6" w:tentative="1">
      <w:start w:val="1"/>
      <w:numFmt w:val="decimal"/>
      <w:lvlText w:val="%3."/>
      <w:lvlJc w:val="left"/>
      <w:pPr>
        <w:tabs>
          <w:tab w:val="num" w:pos="2160"/>
        </w:tabs>
        <w:ind w:left="2160" w:hanging="360"/>
      </w:pPr>
    </w:lvl>
    <w:lvl w:ilvl="3" w:tplc="FC7CCCA4" w:tentative="1">
      <w:start w:val="1"/>
      <w:numFmt w:val="decimal"/>
      <w:lvlText w:val="%4."/>
      <w:lvlJc w:val="left"/>
      <w:pPr>
        <w:tabs>
          <w:tab w:val="num" w:pos="2880"/>
        </w:tabs>
        <w:ind w:left="2880" w:hanging="360"/>
      </w:pPr>
    </w:lvl>
    <w:lvl w:ilvl="4" w:tplc="5A8405AA" w:tentative="1">
      <w:start w:val="1"/>
      <w:numFmt w:val="decimal"/>
      <w:lvlText w:val="%5."/>
      <w:lvlJc w:val="left"/>
      <w:pPr>
        <w:tabs>
          <w:tab w:val="num" w:pos="3600"/>
        </w:tabs>
        <w:ind w:left="3600" w:hanging="360"/>
      </w:pPr>
    </w:lvl>
    <w:lvl w:ilvl="5" w:tplc="C7F82C30" w:tentative="1">
      <w:start w:val="1"/>
      <w:numFmt w:val="decimal"/>
      <w:lvlText w:val="%6."/>
      <w:lvlJc w:val="left"/>
      <w:pPr>
        <w:tabs>
          <w:tab w:val="num" w:pos="4320"/>
        </w:tabs>
        <w:ind w:left="4320" w:hanging="360"/>
      </w:pPr>
    </w:lvl>
    <w:lvl w:ilvl="6" w:tplc="AC8CFBB8" w:tentative="1">
      <w:start w:val="1"/>
      <w:numFmt w:val="decimal"/>
      <w:lvlText w:val="%7."/>
      <w:lvlJc w:val="left"/>
      <w:pPr>
        <w:tabs>
          <w:tab w:val="num" w:pos="5040"/>
        </w:tabs>
        <w:ind w:left="5040" w:hanging="360"/>
      </w:pPr>
    </w:lvl>
    <w:lvl w:ilvl="7" w:tplc="47B8D20A" w:tentative="1">
      <w:start w:val="1"/>
      <w:numFmt w:val="decimal"/>
      <w:lvlText w:val="%8."/>
      <w:lvlJc w:val="left"/>
      <w:pPr>
        <w:tabs>
          <w:tab w:val="num" w:pos="5760"/>
        </w:tabs>
        <w:ind w:left="5760" w:hanging="360"/>
      </w:pPr>
    </w:lvl>
    <w:lvl w:ilvl="8" w:tplc="6F2ED8D4" w:tentative="1">
      <w:start w:val="1"/>
      <w:numFmt w:val="decimal"/>
      <w:lvlText w:val="%9."/>
      <w:lvlJc w:val="left"/>
      <w:pPr>
        <w:tabs>
          <w:tab w:val="num" w:pos="6480"/>
        </w:tabs>
        <w:ind w:left="6480" w:hanging="360"/>
      </w:pPr>
    </w:lvl>
  </w:abstractNum>
  <w:abstractNum w:abstractNumId="18" w15:restartNumberingAfterBreak="0">
    <w:nsid w:val="4A4A37BF"/>
    <w:multiLevelType w:val="hybridMultilevel"/>
    <w:tmpl w:val="BE3ED81E"/>
    <w:lvl w:ilvl="0" w:tplc="A490B032">
      <w:start w:val="1"/>
      <w:numFmt w:val="bullet"/>
      <w:lvlText w:val="•"/>
      <w:lvlJc w:val="left"/>
      <w:pPr>
        <w:tabs>
          <w:tab w:val="num" w:pos="360"/>
        </w:tabs>
        <w:ind w:left="360" w:hanging="360"/>
      </w:pPr>
      <w:rPr>
        <w:rFonts w:ascii="Arial" w:hAnsi="Arial" w:hint="default"/>
      </w:rPr>
    </w:lvl>
    <w:lvl w:ilvl="1" w:tplc="DF0EA460" w:tentative="1">
      <w:start w:val="1"/>
      <w:numFmt w:val="bullet"/>
      <w:lvlText w:val="•"/>
      <w:lvlJc w:val="left"/>
      <w:pPr>
        <w:tabs>
          <w:tab w:val="num" w:pos="1080"/>
        </w:tabs>
        <w:ind w:left="1080" w:hanging="360"/>
      </w:pPr>
      <w:rPr>
        <w:rFonts w:ascii="Arial" w:hAnsi="Arial" w:hint="default"/>
      </w:rPr>
    </w:lvl>
    <w:lvl w:ilvl="2" w:tplc="685E654A" w:tentative="1">
      <w:start w:val="1"/>
      <w:numFmt w:val="bullet"/>
      <w:lvlText w:val="•"/>
      <w:lvlJc w:val="left"/>
      <w:pPr>
        <w:tabs>
          <w:tab w:val="num" w:pos="1800"/>
        </w:tabs>
        <w:ind w:left="1800" w:hanging="360"/>
      </w:pPr>
      <w:rPr>
        <w:rFonts w:ascii="Arial" w:hAnsi="Arial" w:hint="default"/>
      </w:rPr>
    </w:lvl>
    <w:lvl w:ilvl="3" w:tplc="262482E2" w:tentative="1">
      <w:start w:val="1"/>
      <w:numFmt w:val="bullet"/>
      <w:lvlText w:val="•"/>
      <w:lvlJc w:val="left"/>
      <w:pPr>
        <w:tabs>
          <w:tab w:val="num" w:pos="2520"/>
        </w:tabs>
        <w:ind w:left="2520" w:hanging="360"/>
      </w:pPr>
      <w:rPr>
        <w:rFonts w:ascii="Arial" w:hAnsi="Arial" w:hint="default"/>
      </w:rPr>
    </w:lvl>
    <w:lvl w:ilvl="4" w:tplc="94AE3D7A" w:tentative="1">
      <w:start w:val="1"/>
      <w:numFmt w:val="bullet"/>
      <w:lvlText w:val="•"/>
      <w:lvlJc w:val="left"/>
      <w:pPr>
        <w:tabs>
          <w:tab w:val="num" w:pos="3240"/>
        </w:tabs>
        <w:ind w:left="3240" w:hanging="360"/>
      </w:pPr>
      <w:rPr>
        <w:rFonts w:ascii="Arial" w:hAnsi="Arial" w:hint="default"/>
      </w:rPr>
    </w:lvl>
    <w:lvl w:ilvl="5" w:tplc="D3924320" w:tentative="1">
      <w:start w:val="1"/>
      <w:numFmt w:val="bullet"/>
      <w:lvlText w:val="•"/>
      <w:lvlJc w:val="left"/>
      <w:pPr>
        <w:tabs>
          <w:tab w:val="num" w:pos="3960"/>
        </w:tabs>
        <w:ind w:left="3960" w:hanging="360"/>
      </w:pPr>
      <w:rPr>
        <w:rFonts w:ascii="Arial" w:hAnsi="Arial" w:hint="default"/>
      </w:rPr>
    </w:lvl>
    <w:lvl w:ilvl="6" w:tplc="A71A3FF2" w:tentative="1">
      <w:start w:val="1"/>
      <w:numFmt w:val="bullet"/>
      <w:lvlText w:val="•"/>
      <w:lvlJc w:val="left"/>
      <w:pPr>
        <w:tabs>
          <w:tab w:val="num" w:pos="4680"/>
        </w:tabs>
        <w:ind w:left="4680" w:hanging="360"/>
      </w:pPr>
      <w:rPr>
        <w:rFonts w:ascii="Arial" w:hAnsi="Arial" w:hint="default"/>
      </w:rPr>
    </w:lvl>
    <w:lvl w:ilvl="7" w:tplc="7F4C078A" w:tentative="1">
      <w:start w:val="1"/>
      <w:numFmt w:val="bullet"/>
      <w:lvlText w:val="•"/>
      <w:lvlJc w:val="left"/>
      <w:pPr>
        <w:tabs>
          <w:tab w:val="num" w:pos="5400"/>
        </w:tabs>
        <w:ind w:left="5400" w:hanging="360"/>
      </w:pPr>
      <w:rPr>
        <w:rFonts w:ascii="Arial" w:hAnsi="Arial" w:hint="default"/>
      </w:rPr>
    </w:lvl>
    <w:lvl w:ilvl="8" w:tplc="A9B2882C"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515C6A7F"/>
    <w:multiLevelType w:val="multilevel"/>
    <w:tmpl w:val="C2921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8F56A60"/>
    <w:multiLevelType w:val="hybridMultilevel"/>
    <w:tmpl w:val="75C6B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635728"/>
    <w:multiLevelType w:val="hybridMultilevel"/>
    <w:tmpl w:val="E188D30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FE228F9"/>
    <w:multiLevelType w:val="hybridMultilevel"/>
    <w:tmpl w:val="46B4EC42"/>
    <w:lvl w:ilvl="0" w:tplc="92D450D4">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2002BB"/>
    <w:multiLevelType w:val="hybridMultilevel"/>
    <w:tmpl w:val="18802C68"/>
    <w:lvl w:ilvl="0" w:tplc="E32CC376">
      <w:numFmt w:val="bullet"/>
      <w:lvlText w:val="-"/>
      <w:lvlJc w:val="left"/>
      <w:pPr>
        <w:ind w:left="720" w:hanging="360"/>
      </w:pPr>
      <w:rPr>
        <w:rFonts w:ascii="Calibri" w:eastAsiaTheme="minorHAnsi" w:hAnsi="Calibri" w:cs="Calibri" w:hint="default"/>
        <w: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21345A"/>
    <w:multiLevelType w:val="hybridMultilevel"/>
    <w:tmpl w:val="5630C3AA"/>
    <w:lvl w:ilvl="0" w:tplc="DEC27A64">
      <w:start w:val="1"/>
      <w:numFmt w:val="bullet"/>
      <w:lvlText w:val="•"/>
      <w:lvlJc w:val="left"/>
      <w:pPr>
        <w:tabs>
          <w:tab w:val="num" w:pos="720"/>
        </w:tabs>
        <w:ind w:left="720" w:hanging="360"/>
      </w:pPr>
      <w:rPr>
        <w:rFonts w:ascii="Arial" w:hAnsi="Arial" w:hint="default"/>
      </w:rPr>
    </w:lvl>
    <w:lvl w:ilvl="1" w:tplc="D48A704A" w:tentative="1">
      <w:start w:val="1"/>
      <w:numFmt w:val="bullet"/>
      <w:lvlText w:val="•"/>
      <w:lvlJc w:val="left"/>
      <w:pPr>
        <w:tabs>
          <w:tab w:val="num" w:pos="1440"/>
        </w:tabs>
        <w:ind w:left="1440" w:hanging="360"/>
      </w:pPr>
      <w:rPr>
        <w:rFonts w:ascii="Arial" w:hAnsi="Arial" w:hint="default"/>
      </w:rPr>
    </w:lvl>
    <w:lvl w:ilvl="2" w:tplc="3266C24C">
      <w:start w:val="1"/>
      <w:numFmt w:val="bullet"/>
      <w:lvlText w:val="•"/>
      <w:lvlJc w:val="left"/>
      <w:pPr>
        <w:tabs>
          <w:tab w:val="num" w:pos="2160"/>
        </w:tabs>
        <w:ind w:left="2160" w:hanging="360"/>
      </w:pPr>
      <w:rPr>
        <w:rFonts w:ascii="Arial" w:hAnsi="Arial" w:hint="default"/>
      </w:rPr>
    </w:lvl>
    <w:lvl w:ilvl="3" w:tplc="939C65EE" w:tentative="1">
      <w:start w:val="1"/>
      <w:numFmt w:val="bullet"/>
      <w:lvlText w:val="•"/>
      <w:lvlJc w:val="left"/>
      <w:pPr>
        <w:tabs>
          <w:tab w:val="num" w:pos="2880"/>
        </w:tabs>
        <w:ind w:left="2880" w:hanging="360"/>
      </w:pPr>
      <w:rPr>
        <w:rFonts w:ascii="Arial" w:hAnsi="Arial" w:hint="default"/>
      </w:rPr>
    </w:lvl>
    <w:lvl w:ilvl="4" w:tplc="DE4E02BA">
      <w:numFmt w:val="bullet"/>
      <w:lvlText w:val="•"/>
      <w:lvlJc w:val="left"/>
      <w:pPr>
        <w:tabs>
          <w:tab w:val="num" w:pos="3600"/>
        </w:tabs>
        <w:ind w:left="3600" w:hanging="360"/>
      </w:pPr>
      <w:rPr>
        <w:rFonts w:ascii="Arial" w:hAnsi="Arial" w:hint="default"/>
      </w:rPr>
    </w:lvl>
    <w:lvl w:ilvl="5" w:tplc="E2D6C2A0" w:tentative="1">
      <w:start w:val="1"/>
      <w:numFmt w:val="bullet"/>
      <w:lvlText w:val="•"/>
      <w:lvlJc w:val="left"/>
      <w:pPr>
        <w:tabs>
          <w:tab w:val="num" w:pos="4320"/>
        </w:tabs>
        <w:ind w:left="4320" w:hanging="360"/>
      </w:pPr>
      <w:rPr>
        <w:rFonts w:ascii="Arial" w:hAnsi="Arial" w:hint="default"/>
      </w:rPr>
    </w:lvl>
    <w:lvl w:ilvl="6" w:tplc="FC3E70F6" w:tentative="1">
      <w:start w:val="1"/>
      <w:numFmt w:val="bullet"/>
      <w:lvlText w:val="•"/>
      <w:lvlJc w:val="left"/>
      <w:pPr>
        <w:tabs>
          <w:tab w:val="num" w:pos="5040"/>
        </w:tabs>
        <w:ind w:left="5040" w:hanging="360"/>
      </w:pPr>
      <w:rPr>
        <w:rFonts w:ascii="Arial" w:hAnsi="Arial" w:hint="default"/>
      </w:rPr>
    </w:lvl>
    <w:lvl w:ilvl="7" w:tplc="05340F82" w:tentative="1">
      <w:start w:val="1"/>
      <w:numFmt w:val="bullet"/>
      <w:lvlText w:val="•"/>
      <w:lvlJc w:val="left"/>
      <w:pPr>
        <w:tabs>
          <w:tab w:val="num" w:pos="5760"/>
        </w:tabs>
        <w:ind w:left="5760" w:hanging="360"/>
      </w:pPr>
      <w:rPr>
        <w:rFonts w:ascii="Arial" w:hAnsi="Arial" w:hint="default"/>
      </w:rPr>
    </w:lvl>
    <w:lvl w:ilvl="8" w:tplc="3402ABB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EEF094D"/>
    <w:multiLevelType w:val="multilevel"/>
    <w:tmpl w:val="23641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0B0544E"/>
    <w:multiLevelType w:val="hybridMultilevel"/>
    <w:tmpl w:val="DE1C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4312DB"/>
    <w:multiLevelType w:val="hybridMultilevel"/>
    <w:tmpl w:val="0DF0F98E"/>
    <w:lvl w:ilvl="0" w:tplc="62C48874">
      <w:start w:val="1"/>
      <w:numFmt w:val="bullet"/>
      <w:lvlText w:val="•"/>
      <w:lvlJc w:val="left"/>
      <w:pPr>
        <w:tabs>
          <w:tab w:val="num" w:pos="720"/>
        </w:tabs>
        <w:ind w:left="720" w:hanging="360"/>
      </w:pPr>
      <w:rPr>
        <w:rFonts w:ascii="Arial" w:hAnsi="Arial" w:hint="default"/>
      </w:rPr>
    </w:lvl>
    <w:lvl w:ilvl="1" w:tplc="4B5685AE">
      <w:numFmt w:val="bullet"/>
      <w:lvlText w:val="•"/>
      <w:lvlJc w:val="left"/>
      <w:pPr>
        <w:tabs>
          <w:tab w:val="num" w:pos="1440"/>
        </w:tabs>
        <w:ind w:left="1440" w:hanging="360"/>
      </w:pPr>
      <w:rPr>
        <w:rFonts w:ascii="Arial" w:hAnsi="Arial" w:hint="default"/>
      </w:rPr>
    </w:lvl>
    <w:lvl w:ilvl="2" w:tplc="E34218F2" w:tentative="1">
      <w:start w:val="1"/>
      <w:numFmt w:val="bullet"/>
      <w:lvlText w:val="•"/>
      <w:lvlJc w:val="left"/>
      <w:pPr>
        <w:tabs>
          <w:tab w:val="num" w:pos="2160"/>
        </w:tabs>
        <w:ind w:left="2160" w:hanging="360"/>
      </w:pPr>
      <w:rPr>
        <w:rFonts w:ascii="Arial" w:hAnsi="Arial" w:hint="default"/>
      </w:rPr>
    </w:lvl>
    <w:lvl w:ilvl="3" w:tplc="4A0AD430" w:tentative="1">
      <w:start w:val="1"/>
      <w:numFmt w:val="bullet"/>
      <w:lvlText w:val="•"/>
      <w:lvlJc w:val="left"/>
      <w:pPr>
        <w:tabs>
          <w:tab w:val="num" w:pos="2880"/>
        </w:tabs>
        <w:ind w:left="2880" w:hanging="360"/>
      </w:pPr>
      <w:rPr>
        <w:rFonts w:ascii="Arial" w:hAnsi="Arial" w:hint="default"/>
      </w:rPr>
    </w:lvl>
    <w:lvl w:ilvl="4" w:tplc="F6F23F96" w:tentative="1">
      <w:start w:val="1"/>
      <w:numFmt w:val="bullet"/>
      <w:lvlText w:val="•"/>
      <w:lvlJc w:val="left"/>
      <w:pPr>
        <w:tabs>
          <w:tab w:val="num" w:pos="3600"/>
        </w:tabs>
        <w:ind w:left="3600" w:hanging="360"/>
      </w:pPr>
      <w:rPr>
        <w:rFonts w:ascii="Arial" w:hAnsi="Arial" w:hint="default"/>
      </w:rPr>
    </w:lvl>
    <w:lvl w:ilvl="5" w:tplc="B02CFD60" w:tentative="1">
      <w:start w:val="1"/>
      <w:numFmt w:val="bullet"/>
      <w:lvlText w:val="•"/>
      <w:lvlJc w:val="left"/>
      <w:pPr>
        <w:tabs>
          <w:tab w:val="num" w:pos="4320"/>
        </w:tabs>
        <w:ind w:left="4320" w:hanging="360"/>
      </w:pPr>
      <w:rPr>
        <w:rFonts w:ascii="Arial" w:hAnsi="Arial" w:hint="default"/>
      </w:rPr>
    </w:lvl>
    <w:lvl w:ilvl="6" w:tplc="CE8C8B76" w:tentative="1">
      <w:start w:val="1"/>
      <w:numFmt w:val="bullet"/>
      <w:lvlText w:val="•"/>
      <w:lvlJc w:val="left"/>
      <w:pPr>
        <w:tabs>
          <w:tab w:val="num" w:pos="5040"/>
        </w:tabs>
        <w:ind w:left="5040" w:hanging="360"/>
      </w:pPr>
      <w:rPr>
        <w:rFonts w:ascii="Arial" w:hAnsi="Arial" w:hint="default"/>
      </w:rPr>
    </w:lvl>
    <w:lvl w:ilvl="7" w:tplc="CF8CB572" w:tentative="1">
      <w:start w:val="1"/>
      <w:numFmt w:val="bullet"/>
      <w:lvlText w:val="•"/>
      <w:lvlJc w:val="left"/>
      <w:pPr>
        <w:tabs>
          <w:tab w:val="num" w:pos="5760"/>
        </w:tabs>
        <w:ind w:left="5760" w:hanging="360"/>
      </w:pPr>
      <w:rPr>
        <w:rFonts w:ascii="Arial" w:hAnsi="Arial" w:hint="default"/>
      </w:rPr>
    </w:lvl>
    <w:lvl w:ilvl="8" w:tplc="68840C0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51F0680"/>
    <w:multiLevelType w:val="hybridMultilevel"/>
    <w:tmpl w:val="28D82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164142"/>
    <w:multiLevelType w:val="hybridMultilevel"/>
    <w:tmpl w:val="91641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4339869">
    <w:abstractNumId w:val="14"/>
  </w:num>
  <w:num w:numId="2" w16cid:durableId="279605993">
    <w:abstractNumId w:val="13"/>
  </w:num>
  <w:num w:numId="3" w16cid:durableId="680474870">
    <w:abstractNumId w:val="11"/>
  </w:num>
  <w:num w:numId="4" w16cid:durableId="1112359474">
    <w:abstractNumId w:val="8"/>
  </w:num>
  <w:num w:numId="5" w16cid:durableId="859512420">
    <w:abstractNumId w:val="0"/>
  </w:num>
  <w:num w:numId="6" w16cid:durableId="1627732819">
    <w:abstractNumId w:val="24"/>
  </w:num>
  <w:num w:numId="7" w16cid:durableId="370114402">
    <w:abstractNumId w:val="17"/>
  </w:num>
  <w:num w:numId="8" w16cid:durableId="857154599">
    <w:abstractNumId w:val="7"/>
  </w:num>
  <w:num w:numId="9" w16cid:durableId="1128746126">
    <w:abstractNumId w:val="16"/>
  </w:num>
  <w:num w:numId="10" w16cid:durableId="785195252">
    <w:abstractNumId w:val="15"/>
  </w:num>
  <w:num w:numId="11" w16cid:durableId="152842312">
    <w:abstractNumId w:val="4"/>
  </w:num>
  <w:num w:numId="12" w16cid:durableId="1105273801">
    <w:abstractNumId w:val="6"/>
  </w:num>
  <w:num w:numId="13" w16cid:durableId="1213351543">
    <w:abstractNumId w:val="18"/>
  </w:num>
  <w:num w:numId="14" w16cid:durableId="1265377368">
    <w:abstractNumId w:val="5"/>
  </w:num>
  <w:num w:numId="15" w16cid:durableId="1110471883">
    <w:abstractNumId w:val="27"/>
  </w:num>
  <w:num w:numId="16" w16cid:durableId="990600040">
    <w:abstractNumId w:val="3"/>
  </w:num>
  <w:num w:numId="17" w16cid:durableId="935865042">
    <w:abstractNumId w:val="9"/>
  </w:num>
  <w:num w:numId="18" w16cid:durableId="1467697661">
    <w:abstractNumId w:val="26"/>
  </w:num>
  <w:num w:numId="19" w16cid:durableId="439253562">
    <w:abstractNumId w:val="20"/>
  </w:num>
  <w:num w:numId="20" w16cid:durableId="1490636897">
    <w:abstractNumId w:val="10"/>
  </w:num>
  <w:num w:numId="21" w16cid:durableId="2023315371">
    <w:abstractNumId w:val="12"/>
  </w:num>
  <w:num w:numId="22" w16cid:durableId="704987898">
    <w:abstractNumId w:val="28"/>
  </w:num>
  <w:num w:numId="23" w16cid:durableId="1139419932">
    <w:abstractNumId w:val="21"/>
  </w:num>
  <w:num w:numId="24" w16cid:durableId="1741706072">
    <w:abstractNumId w:val="23"/>
  </w:num>
  <w:num w:numId="25" w16cid:durableId="807479126">
    <w:abstractNumId w:val="22"/>
  </w:num>
  <w:num w:numId="26" w16cid:durableId="71779126">
    <w:abstractNumId w:val="2"/>
  </w:num>
  <w:num w:numId="27" w16cid:durableId="2075814756">
    <w:abstractNumId w:val="29"/>
  </w:num>
  <w:num w:numId="28" w16cid:durableId="2076735031">
    <w:abstractNumId w:val="25"/>
  </w:num>
  <w:num w:numId="29" w16cid:durableId="1320504217">
    <w:abstractNumId w:val="19"/>
  </w:num>
  <w:num w:numId="30" w16cid:durableId="12548982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8E"/>
    <w:rsid w:val="0003247B"/>
    <w:rsid w:val="000C724C"/>
    <w:rsid w:val="000E11F2"/>
    <w:rsid w:val="0010399E"/>
    <w:rsid w:val="00114934"/>
    <w:rsid w:val="00131A01"/>
    <w:rsid w:val="00146D43"/>
    <w:rsid w:val="0017357D"/>
    <w:rsid w:val="00185902"/>
    <w:rsid w:val="00192FE5"/>
    <w:rsid w:val="001C0CFF"/>
    <w:rsid w:val="001F6FFD"/>
    <w:rsid w:val="00203B71"/>
    <w:rsid w:val="002630CB"/>
    <w:rsid w:val="002838AA"/>
    <w:rsid w:val="002C12A1"/>
    <w:rsid w:val="002D4D65"/>
    <w:rsid w:val="003224C3"/>
    <w:rsid w:val="0033464A"/>
    <w:rsid w:val="00350299"/>
    <w:rsid w:val="003774C9"/>
    <w:rsid w:val="00387613"/>
    <w:rsid w:val="003D5BAC"/>
    <w:rsid w:val="003E19A8"/>
    <w:rsid w:val="004162E0"/>
    <w:rsid w:val="00431343"/>
    <w:rsid w:val="004611FF"/>
    <w:rsid w:val="00467A93"/>
    <w:rsid w:val="00482A53"/>
    <w:rsid w:val="004834C3"/>
    <w:rsid w:val="004868EF"/>
    <w:rsid w:val="004D2101"/>
    <w:rsid w:val="00505041"/>
    <w:rsid w:val="005200C5"/>
    <w:rsid w:val="00527F7C"/>
    <w:rsid w:val="00565300"/>
    <w:rsid w:val="00575DD7"/>
    <w:rsid w:val="00591BC0"/>
    <w:rsid w:val="005D14CE"/>
    <w:rsid w:val="005F3AC2"/>
    <w:rsid w:val="005F5383"/>
    <w:rsid w:val="00627B0D"/>
    <w:rsid w:val="00644435"/>
    <w:rsid w:val="00666DE5"/>
    <w:rsid w:val="00696500"/>
    <w:rsid w:val="006C4925"/>
    <w:rsid w:val="006D7CBB"/>
    <w:rsid w:val="006E49EB"/>
    <w:rsid w:val="006F0E63"/>
    <w:rsid w:val="0070370E"/>
    <w:rsid w:val="00731CC4"/>
    <w:rsid w:val="00734C83"/>
    <w:rsid w:val="00741EF3"/>
    <w:rsid w:val="007731CB"/>
    <w:rsid w:val="00787743"/>
    <w:rsid w:val="0079084A"/>
    <w:rsid w:val="007B6EAE"/>
    <w:rsid w:val="007C1946"/>
    <w:rsid w:val="007D666F"/>
    <w:rsid w:val="007E4F82"/>
    <w:rsid w:val="00802251"/>
    <w:rsid w:val="0081067E"/>
    <w:rsid w:val="00821693"/>
    <w:rsid w:val="00834D25"/>
    <w:rsid w:val="008377BB"/>
    <w:rsid w:val="008507BA"/>
    <w:rsid w:val="008612C5"/>
    <w:rsid w:val="00894776"/>
    <w:rsid w:val="008B3292"/>
    <w:rsid w:val="008C1CFE"/>
    <w:rsid w:val="008E51E7"/>
    <w:rsid w:val="008E58A8"/>
    <w:rsid w:val="00904C57"/>
    <w:rsid w:val="00915AE7"/>
    <w:rsid w:val="00967D88"/>
    <w:rsid w:val="009838EC"/>
    <w:rsid w:val="009A368A"/>
    <w:rsid w:val="009B20B4"/>
    <w:rsid w:val="009C6A3A"/>
    <w:rsid w:val="009E58E1"/>
    <w:rsid w:val="00A17C39"/>
    <w:rsid w:val="00A405DF"/>
    <w:rsid w:val="00A81F64"/>
    <w:rsid w:val="00A850A6"/>
    <w:rsid w:val="00AA7F20"/>
    <w:rsid w:val="00AC3A04"/>
    <w:rsid w:val="00AE1645"/>
    <w:rsid w:val="00AE4B94"/>
    <w:rsid w:val="00AF21A6"/>
    <w:rsid w:val="00AF4DA9"/>
    <w:rsid w:val="00AF579F"/>
    <w:rsid w:val="00B13C6B"/>
    <w:rsid w:val="00B17A1E"/>
    <w:rsid w:val="00B26C93"/>
    <w:rsid w:val="00B4335C"/>
    <w:rsid w:val="00B54F1B"/>
    <w:rsid w:val="00B7798C"/>
    <w:rsid w:val="00B84270"/>
    <w:rsid w:val="00BD67F1"/>
    <w:rsid w:val="00BE6FFE"/>
    <w:rsid w:val="00BE70A0"/>
    <w:rsid w:val="00BF4886"/>
    <w:rsid w:val="00C0625E"/>
    <w:rsid w:val="00C22710"/>
    <w:rsid w:val="00C2588D"/>
    <w:rsid w:val="00C27CBB"/>
    <w:rsid w:val="00C82C31"/>
    <w:rsid w:val="00C91DE1"/>
    <w:rsid w:val="00CA3A31"/>
    <w:rsid w:val="00CB717E"/>
    <w:rsid w:val="00CD50EF"/>
    <w:rsid w:val="00CD532E"/>
    <w:rsid w:val="00CD7C8F"/>
    <w:rsid w:val="00CF5255"/>
    <w:rsid w:val="00D06680"/>
    <w:rsid w:val="00D075CC"/>
    <w:rsid w:val="00D15864"/>
    <w:rsid w:val="00D450BB"/>
    <w:rsid w:val="00DC4B78"/>
    <w:rsid w:val="00DF0482"/>
    <w:rsid w:val="00E7438E"/>
    <w:rsid w:val="00E77B84"/>
    <w:rsid w:val="00EB5347"/>
    <w:rsid w:val="00EC26F4"/>
    <w:rsid w:val="00ED57FA"/>
    <w:rsid w:val="00EF27B9"/>
    <w:rsid w:val="00F0772F"/>
    <w:rsid w:val="00F645EC"/>
    <w:rsid w:val="00FA5A37"/>
    <w:rsid w:val="00FB5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45255"/>
  <w15:docId w15:val="{04000A17-B0EB-4A0D-BE22-25D0E4A81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54F1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FFE"/>
    <w:pPr>
      <w:ind w:left="720"/>
      <w:contextualSpacing/>
    </w:pPr>
  </w:style>
  <w:style w:type="paragraph" w:styleId="NormalWeb">
    <w:name w:val="Normal (Web)"/>
    <w:basedOn w:val="Normal"/>
    <w:uiPriority w:val="99"/>
    <w:semiHidden/>
    <w:unhideWhenUsed/>
    <w:rsid w:val="0035029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96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4F1B"/>
    <w:rPr>
      <w:color w:val="0563C1" w:themeColor="hyperlink"/>
      <w:u w:val="single"/>
    </w:rPr>
  </w:style>
  <w:style w:type="character" w:styleId="UnresolvedMention">
    <w:name w:val="Unresolved Mention"/>
    <w:basedOn w:val="DefaultParagraphFont"/>
    <w:uiPriority w:val="99"/>
    <w:rsid w:val="00B54F1B"/>
    <w:rPr>
      <w:color w:val="605E5C"/>
      <w:shd w:val="clear" w:color="auto" w:fill="E1DFDD"/>
    </w:rPr>
  </w:style>
  <w:style w:type="paragraph" w:styleId="Revision">
    <w:name w:val="Revision"/>
    <w:hidden/>
    <w:uiPriority w:val="99"/>
    <w:semiHidden/>
    <w:rsid w:val="00575DD7"/>
    <w:rPr>
      <w:sz w:val="22"/>
      <w:szCs w:val="22"/>
    </w:rPr>
  </w:style>
  <w:style w:type="character" w:styleId="CommentReference">
    <w:name w:val="annotation reference"/>
    <w:basedOn w:val="DefaultParagraphFont"/>
    <w:uiPriority w:val="99"/>
    <w:semiHidden/>
    <w:unhideWhenUsed/>
    <w:rsid w:val="006F0E63"/>
    <w:rPr>
      <w:sz w:val="16"/>
      <w:szCs w:val="16"/>
    </w:rPr>
  </w:style>
  <w:style w:type="paragraph" w:styleId="CommentText">
    <w:name w:val="annotation text"/>
    <w:basedOn w:val="Normal"/>
    <w:link w:val="CommentTextChar"/>
    <w:uiPriority w:val="99"/>
    <w:unhideWhenUsed/>
    <w:rsid w:val="006F0E63"/>
    <w:pPr>
      <w:spacing w:line="240" w:lineRule="auto"/>
    </w:pPr>
    <w:rPr>
      <w:sz w:val="20"/>
      <w:szCs w:val="20"/>
    </w:rPr>
  </w:style>
  <w:style w:type="character" w:customStyle="1" w:styleId="CommentTextChar">
    <w:name w:val="Comment Text Char"/>
    <w:basedOn w:val="DefaultParagraphFont"/>
    <w:link w:val="CommentText"/>
    <w:uiPriority w:val="99"/>
    <w:rsid w:val="006F0E63"/>
    <w:rPr>
      <w:sz w:val="20"/>
      <w:szCs w:val="20"/>
    </w:rPr>
  </w:style>
  <w:style w:type="paragraph" w:styleId="CommentSubject">
    <w:name w:val="annotation subject"/>
    <w:basedOn w:val="CommentText"/>
    <w:next w:val="CommentText"/>
    <w:link w:val="CommentSubjectChar"/>
    <w:uiPriority w:val="99"/>
    <w:semiHidden/>
    <w:unhideWhenUsed/>
    <w:rsid w:val="006F0E63"/>
    <w:rPr>
      <w:b/>
      <w:bCs/>
    </w:rPr>
  </w:style>
  <w:style w:type="character" w:customStyle="1" w:styleId="CommentSubjectChar">
    <w:name w:val="Comment Subject Char"/>
    <w:basedOn w:val="CommentTextChar"/>
    <w:link w:val="CommentSubject"/>
    <w:uiPriority w:val="99"/>
    <w:semiHidden/>
    <w:rsid w:val="006F0E63"/>
    <w:rPr>
      <w:b/>
      <w:bCs/>
      <w:sz w:val="20"/>
      <w:szCs w:val="20"/>
    </w:rPr>
  </w:style>
  <w:style w:type="paragraph" w:styleId="Header">
    <w:name w:val="header"/>
    <w:basedOn w:val="Normal"/>
    <w:link w:val="HeaderChar"/>
    <w:uiPriority w:val="99"/>
    <w:unhideWhenUsed/>
    <w:rsid w:val="00EC2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6F4"/>
    <w:rPr>
      <w:sz w:val="22"/>
      <w:szCs w:val="22"/>
    </w:rPr>
  </w:style>
  <w:style w:type="paragraph" w:styleId="Footer">
    <w:name w:val="footer"/>
    <w:basedOn w:val="Normal"/>
    <w:link w:val="FooterChar"/>
    <w:uiPriority w:val="99"/>
    <w:unhideWhenUsed/>
    <w:rsid w:val="00EC2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6F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8250">
      <w:bodyDiv w:val="1"/>
      <w:marLeft w:val="0"/>
      <w:marRight w:val="0"/>
      <w:marTop w:val="0"/>
      <w:marBottom w:val="0"/>
      <w:divBdr>
        <w:top w:val="none" w:sz="0" w:space="0" w:color="auto"/>
        <w:left w:val="none" w:sz="0" w:space="0" w:color="auto"/>
        <w:bottom w:val="none" w:sz="0" w:space="0" w:color="auto"/>
        <w:right w:val="none" w:sz="0" w:space="0" w:color="auto"/>
      </w:divBdr>
    </w:div>
    <w:div w:id="67390209">
      <w:bodyDiv w:val="1"/>
      <w:marLeft w:val="0"/>
      <w:marRight w:val="0"/>
      <w:marTop w:val="0"/>
      <w:marBottom w:val="0"/>
      <w:divBdr>
        <w:top w:val="none" w:sz="0" w:space="0" w:color="auto"/>
        <w:left w:val="none" w:sz="0" w:space="0" w:color="auto"/>
        <w:bottom w:val="none" w:sz="0" w:space="0" w:color="auto"/>
        <w:right w:val="none" w:sz="0" w:space="0" w:color="auto"/>
      </w:divBdr>
      <w:divsChild>
        <w:div w:id="55588358">
          <w:marLeft w:val="547"/>
          <w:marRight w:val="0"/>
          <w:marTop w:val="0"/>
          <w:marBottom w:val="0"/>
          <w:divBdr>
            <w:top w:val="none" w:sz="0" w:space="0" w:color="auto"/>
            <w:left w:val="none" w:sz="0" w:space="0" w:color="auto"/>
            <w:bottom w:val="none" w:sz="0" w:space="0" w:color="auto"/>
            <w:right w:val="none" w:sz="0" w:space="0" w:color="auto"/>
          </w:divBdr>
        </w:div>
        <w:div w:id="388311234">
          <w:marLeft w:val="547"/>
          <w:marRight w:val="0"/>
          <w:marTop w:val="0"/>
          <w:marBottom w:val="0"/>
          <w:divBdr>
            <w:top w:val="none" w:sz="0" w:space="0" w:color="auto"/>
            <w:left w:val="none" w:sz="0" w:space="0" w:color="auto"/>
            <w:bottom w:val="none" w:sz="0" w:space="0" w:color="auto"/>
            <w:right w:val="none" w:sz="0" w:space="0" w:color="auto"/>
          </w:divBdr>
        </w:div>
        <w:div w:id="570389183">
          <w:marLeft w:val="547"/>
          <w:marRight w:val="0"/>
          <w:marTop w:val="0"/>
          <w:marBottom w:val="0"/>
          <w:divBdr>
            <w:top w:val="none" w:sz="0" w:space="0" w:color="auto"/>
            <w:left w:val="none" w:sz="0" w:space="0" w:color="auto"/>
            <w:bottom w:val="none" w:sz="0" w:space="0" w:color="auto"/>
            <w:right w:val="none" w:sz="0" w:space="0" w:color="auto"/>
          </w:divBdr>
        </w:div>
        <w:div w:id="762609019">
          <w:marLeft w:val="1267"/>
          <w:marRight w:val="0"/>
          <w:marTop w:val="0"/>
          <w:marBottom w:val="0"/>
          <w:divBdr>
            <w:top w:val="none" w:sz="0" w:space="0" w:color="auto"/>
            <w:left w:val="none" w:sz="0" w:space="0" w:color="auto"/>
            <w:bottom w:val="none" w:sz="0" w:space="0" w:color="auto"/>
            <w:right w:val="none" w:sz="0" w:space="0" w:color="auto"/>
          </w:divBdr>
        </w:div>
        <w:div w:id="1318150831">
          <w:marLeft w:val="547"/>
          <w:marRight w:val="0"/>
          <w:marTop w:val="0"/>
          <w:marBottom w:val="0"/>
          <w:divBdr>
            <w:top w:val="none" w:sz="0" w:space="0" w:color="auto"/>
            <w:left w:val="none" w:sz="0" w:space="0" w:color="auto"/>
            <w:bottom w:val="none" w:sz="0" w:space="0" w:color="auto"/>
            <w:right w:val="none" w:sz="0" w:space="0" w:color="auto"/>
          </w:divBdr>
        </w:div>
      </w:divsChild>
    </w:div>
    <w:div w:id="80881919">
      <w:bodyDiv w:val="1"/>
      <w:marLeft w:val="0"/>
      <w:marRight w:val="0"/>
      <w:marTop w:val="0"/>
      <w:marBottom w:val="0"/>
      <w:divBdr>
        <w:top w:val="none" w:sz="0" w:space="0" w:color="auto"/>
        <w:left w:val="none" w:sz="0" w:space="0" w:color="auto"/>
        <w:bottom w:val="none" w:sz="0" w:space="0" w:color="auto"/>
        <w:right w:val="none" w:sz="0" w:space="0" w:color="auto"/>
      </w:divBdr>
    </w:div>
    <w:div w:id="139537590">
      <w:bodyDiv w:val="1"/>
      <w:marLeft w:val="0"/>
      <w:marRight w:val="0"/>
      <w:marTop w:val="0"/>
      <w:marBottom w:val="0"/>
      <w:divBdr>
        <w:top w:val="none" w:sz="0" w:space="0" w:color="auto"/>
        <w:left w:val="none" w:sz="0" w:space="0" w:color="auto"/>
        <w:bottom w:val="none" w:sz="0" w:space="0" w:color="auto"/>
        <w:right w:val="none" w:sz="0" w:space="0" w:color="auto"/>
      </w:divBdr>
    </w:div>
    <w:div w:id="144006816">
      <w:bodyDiv w:val="1"/>
      <w:marLeft w:val="0"/>
      <w:marRight w:val="0"/>
      <w:marTop w:val="0"/>
      <w:marBottom w:val="0"/>
      <w:divBdr>
        <w:top w:val="none" w:sz="0" w:space="0" w:color="auto"/>
        <w:left w:val="none" w:sz="0" w:space="0" w:color="auto"/>
        <w:bottom w:val="none" w:sz="0" w:space="0" w:color="auto"/>
        <w:right w:val="none" w:sz="0" w:space="0" w:color="auto"/>
      </w:divBdr>
    </w:div>
    <w:div w:id="297801911">
      <w:bodyDiv w:val="1"/>
      <w:marLeft w:val="0"/>
      <w:marRight w:val="0"/>
      <w:marTop w:val="0"/>
      <w:marBottom w:val="0"/>
      <w:divBdr>
        <w:top w:val="none" w:sz="0" w:space="0" w:color="auto"/>
        <w:left w:val="none" w:sz="0" w:space="0" w:color="auto"/>
        <w:bottom w:val="none" w:sz="0" w:space="0" w:color="auto"/>
        <w:right w:val="none" w:sz="0" w:space="0" w:color="auto"/>
      </w:divBdr>
    </w:div>
    <w:div w:id="317423527">
      <w:bodyDiv w:val="1"/>
      <w:marLeft w:val="0"/>
      <w:marRight w:val="0"/>
      <w:marTop w:val="0"/>
      <w:marBottom w:val="0"/>
      <w:divBdr>
        <w:top w:val="none" w:sz="0" w:space="0" w:color="auto"/>
        <w:left w:val="none" w:sz="0" w:space="0" w:color="auto"/>
        <w:bottom w:val="none" w:sz="0" w:space="0" w:color="auto"/>
        <w:right w:val="none" w:sz="0" w:space="0" w:color="auto"/>
      </w:divBdr>
    </w:div>
    <w:div w:id="349185265">
      <w:bodyDiv w:val="1"/>
      <w:marLeft w:val="0"/>
      <w:marRight w:val="0"/>
      <w:marTop w:val="0"/>
      <w:marBottom w:val="0"/>
      <w:divBdr>
        <w:top w:val="none" w:sz="0" w:space="0" w:color="auto"/>
        <w:left w:val="none" w:sz="0" w:space="0" w:color="auto"/>
        <w:bottom w:val="none" w:sz="0" w:space="0" w:color="auto"/>
        <w:right w:val="none" w:sz="0" w:space="0" w:color="auto"/>
      </w:divBdr>
      <w:divsChild>
        <w:div w:id="123475654">
          <w:marLeft w:val="446"/>
          <w:marRight w:val="0"/>
          <w:marTop w:val="0"/>
          <w:marBottom w:val="0"/>
          <w:divBdr>
            <w:top w:val="none" w:sz="0" w:space="0" w:color="auto"/>
            <w:left w:val="none" w:sz="0" w:space="0" w:color="auto"/>
            <w:bottom w:val="none" w:sz="0" w:space="0" w:color="auto"/>
            <w:right w:val="none" w:sz="0" w:space="0" w:color="auto"/>
          </w:divBdr>
        </w:div>
        <w:div w:id="127018085">
          <w:marLeft w:val="1166"/>
          <w:marRight w:val="0"/>
          <w:marTop w:val="0"/>
          <w:marBottom w:val="0"/>
          <w:divBdr>
            <w:top w:val="none" w:sz="0" w:space="0" w:color="auto"/>
            <w:left w:val="none" w:sz="0" w:space="0" w:color="auto"/>
            <w:bottom w:val="none" w:sz="0" w:space="0" w:color="auto"/>
            <w:right w:val="none" w:sz="0" w:space="0" w:color="auto"/>
          </w:divBdr>
        </w:div>
        <w:div w:id="1510020994">
          <w:marLeft w:val="446"/>
          <w:marRight w:val="0"/>
          <w:marTop w:val="0"/>
          <w:marBottom w:val="0"/>
          <w:divBdr>
            <w:top w:val="none" w:sz="0" w:space="0" w:color="auto"/>
            <w:left w:val="none" w:sz="0" w:space="0" w:color="auto"/>
            <w:bottom w:val="none" w:sz="0" w:space="0" w:color="auto"/>
            <w:right w:val="none" w:sz="0" w:space="0" w:color="auto"/>
          </w:divBdr>
        </w:div>
        <w:div w:id="1609700017">
          <w:marLeft w:val="1166"/>
          <w:marRight w:val="0"/>
          <w:marTop w:val="0"/>
          <w:marBottom w:val="0"/>
          <w:divBdr>
            <w:top w:val="none" w:sz="0" w:space="0" w:color="auto"/>
            <w:left w:val="none" w:sz="0" w:space="0" w:color="auto"/>
            <w:bottom w:val="none" w:sz="0" w:space="0" w:color="auto"/>
            <w:right w:val="none" w:sz="0" w:space="0" w:color="auto"/>
          </w:divBdr>
        </w:div>
        <w:div w:id="1625960920">
          <w:marLeft w:val="446"/>
          <w:marRight w:val="0"/>
          <w:marTop w:val="0"/>
          <w:marBottom w:val="0"/>
          <w:divBdr>
            <w:top w:val="none" w:sz="0" w:space="0" w:color="auto"/>
            <w:left w:val="none" w:sz="0" w:space="0" w:color="auto"/>
            <w:bottom w:val="none" w:sz="0" w:space="0" w:color="auto"/>
            <w:right w:val="none" w:sz="0" w:space="0" w:color="auto"/>
          </w:divBdr>
        </w:div>
        <w:div w:id="1766918016">
          <w:marLeft w:val="1166"/>
          <w:marRight w:val="0"/>
          <w:marTop w:val="0"/>
          <w:marBottom w:val="0"/>
          <w:divBdr>
            <w:top w:val="none" w:sz="0" w:space="0" w:color="auto"/>
            <w:left w:val="none" w:sz="0" w:space="0" w:color="auto"/>
            <w:bottom w:val="none" w:sz="0" w:space="0" w:color="auto"/>
            <w:right w:val="none" w:sz="0" w:space="0" w:color="auto"/>
          </w:divBdr>
        </w:div>
        <w:div w:id="1774520688">
          <w:marLeft w:val="1166"/>
          <w:marRight w:val="0"/>
          <w:marTop w:val="0"/>
          <w:marBottom w:val="0"/>
          <w:divBdr>
            <w:top w:val="none" w:sz="0" w:space="0" w:color="auto"/>
            <w:left w:val="none" w:sz="0" w:space="0" w:color="auto"/>
            <w:bottom w:val="none" w:sz="0" w:space="0" w:color="auto"/>
            <w:right w:val="none" w:sz="0" w:space="0" w:color="auto"/>
          </w:divBdr>
        </w:div>
      </w:divsChild>
    </w:div>
    <w:div w:id="450130954">
      <w:bodyDiv w:val="1"/>
      <w:marLeft w:val="0"/>
      <w:marRight w:val="0"/>
      <w:marTop w:val="0"/>
      <w:marBottom w:val="0"/>
      <w:divBdr>
        <w:top w:val="none" w:sz="0" w:space="0" w:color="auto"/>
        <w:left w:val="none" w:sz="0" w:space="0" w:color="auto"/>
        <w:bottom w:val="none" w:sz="0" w:space="0" w:color="auto"/>
        <w:right w:val="none" w:sz="0" w:space="0" w:color="auto"/>
      </w:divBdr>
    </w:div>
    <w:div w:id="463621190">
      <w:bodyDiv w:val="1"/>
      <w:marLeft w:val="0"/>
      <w:marRight w:val="0"/>
      <w:marTop w:val="0"/>
      <w:marBottom w:val="0"/>
      <w:divBdr>
        <w:top w:val="none" w:sz="0" w:space="0" w:color="auto"/>
        <w:left w:val="none" w:sz="0" w:space="0" w:color="auto"/>
        <w:bottom w:val="none" w:sz="0" w:space="0" w:color="auto"/>
        <w:right w:val="none" w:sz="0" w:space="0" w:color="auto"/>
      </w:divBdr>
    </w:div>
    <w:div w:id="487134014">
      <w:bodyDiv w:val="1"/>
      <w:marLeft w:val="0"/>
      <w:marRight w:val="0"/>
      <w:marTop w:val="0"/>
      <w:marBottom w:val="0"/>
      <w:divBdr>
        <w:top w:val="none" w:sz="0" w:space="0" w:color="auto"/>
        <w:left w:val="none" w:sz="0" w:space="0" w:color="auto"/>
        <w:bottom w:val="none" w:sz="0" w:space="0" w:color="auto"/>
        <w:right w:val="none" w:sz="0" w:space="0" w:color="auto"/>
      </w:divBdr>
      <w:divsChild>
        <w:div w:id="149492029">
          <w:marLeft w:val="547"/>
          <w:marRight w:val="0"/>
          <w:marTop w:val="0"/>
          <w:marBottom w:val="0"/>
          <w:divBdr>
            <w:top w:val="none" w:sz="0" w:space="0" w:color="auto"/>
            <w:left w:val="none" w:sz="0" w:space="0" w:color="auto"/>
            <w:bottom w:val="none" w:sz="0" w:space="0" w:color="auto"/>
            <w:right w:val="none" w:sz="0" w:space="0" w:color="auto"/>
          </w:divBdr>
        </w:div>
        <w:div w:id="346636068">
          <w:marLeft w:val="547"/>
          <w:marRight w:val="0"/>
          <w:marTop w:val="0"/>
          <w:marBottom w:val="0"/>
          <w:divBdr>
            <w:top w:val="none" w:sz="0" w:space="0" w:color="auto"/>
            <w:left w:val="none" w:sz="0" w:space="0" w:color="auto"/>
            <w:bottom w:val="none" w:sz="0" w:space="0" w:color="auto"/>
            <w:right w:val="none" w:sz="0" w:space="0" w:color="auto"/>
          </w:divBdr>
        </w:div>
        <w:div w:id="992640186">
          <w:marLeft w:val="547"/>
          <w:marRight w:val="0"/>
          <w:marTop w:val="0"/>
          <w:marBottom w:val="0"/>
          <w:divBdr>
            <w:top w:val="none" w:sz="0" w:space="0" w:color="auto"/>
            <w:left w:val="none" w:sz="0" w:space="0" w:color="auto"/>
            <w:bottom w:val="none" w:sz="0" w:space="0" w:color="auto"/>
            <w:right w:val="none" w:sz="0" w:space="0" w:color="auto"/>
          </w:divBdr>
        </w:div>
        <w:div w:id="1447894911">
          <w:marLeft w:val="547"/>
          <w:marRight w:val="0"/>
          <w:marTop w:val="0"/>
          <w:marBottom w:val="0"/>
          <w:divBdr>
            <w:top w:val="none" w:sz="0" w:space="0" w:color="auto"/>
            <w:left w:val="none" w:sz="0" w:space="0" w:color="auto"/>
            <w:bottom w:val="none" w:sz="0" w:space="0" w:color="auto"/>
            <w:right w:val="none" w:sz="0" w:space="0" w:color="auto"/>
          </w:divBdr>
        </w:div>
        <w:div w:id="1489397574">
          <w:marLeft w:val="1267"/>
          <w:marRight w:val="0"/>
          <w:marTop w:val="0"/>
          <w:marBottom w:val="0"/>
          <w:divBdr>
            <w:top w:val="none" w:sz="0" w:space="0" w:color="auto"/>
            <w:left w:val="none" w:sz="0" w:space="0" w:color="auto"/>
            <w:bottom w:val="none" w:sz="0" w:space="0" w:color="auto"/>
            <w:right w:val="none" w:sz="0" w:space="0" w:color="auto"/>
          </w:divBdr>
        </w:div>
      </w:divsChild>
    </w:div>
    <w:div w:id="556861782">
      <w:bodyDiv w:val="1"/>
      <w:marLeft w:val="0"/>
      <w:marRight w:val="0"/>
      <w:marTop w:val="0"/>
      <w:marBottom w:val="0"/>
      <w:divBdr>
        <w:top w:val="none" w:sz="0" w:space="0" w:color="auto"/>
        <w:left w:val="none" w:sz="0" w:space="0" w:color="auto"/>
        <w:bottom w:val="none" w:sz="0" w:space="0" w:color="auto"/>
        <w:right w:val="none" w:sz="0" w:space="0" w:color="auto"/>
      </w:divBdr>
    </w:div>
    <w:div w:id="578367042">
      <w:bodyDiv w:val="1"/>
      <w:marLeft w:val="0"/>
      <w:marRight w:val="0"/>
      <w:marTop w:val="0"/>
      <w:marBottom w:val="0"/>
      <w:divBdr>
        <w:top w:val="none" w:sz="0" w:space="0" w:color="auto"/>
        <w:left w:val="none" w:sz="0" w:space="0" w:color="auto"/>
        <w:bottom w:val="none" w:sz="0" w:space="0" w:color="auto"/>
        <w:right w:val="none" w:sz="0" w:space="0" w:color="auto"/>
      </w:divBdr>
    </w:div>
    <w:div w:id="588277701">
      <w:bodyDiv w:val="1"/>
      <w:marLeft w:val="0"/>
      <w:marRight w:val="0"/>
      <w:marTop w:val="0"/>
      <w:marBottom w:val="0"/>
      <w:divBdr>
        <w:top w:val="none" w:sz="0" w:space="0" w:color="auto"/>
        <w:left w:val="none" w:sz="0" w:space="0" w:color="auto"/>
        <w:bottom w:val="none" w:sz="0" w:space="0" w:color="auto"/>
        <w:right w:val="none" w:sz="0" w:space="0" w:color="auto"/>
      </w:divBdr>
      <w:divsChild>
        <w:div w:id="55932955">
          <w:marLeft w:val="446"/>
          <w:marRight w:val="0"/>
          <w:marTop w:val="0"/>
          <w:marBottom w:val="0"/>
          <w:divBdr>
            <w:top w:val="none" w:sz="0" w:space="0" w:color="auto"/>
            <w:left w:val="none" w:sz="0" w:space="0" w:color="auto"/>
            <w:bottom w:val="none" w:sz="0" w:space="0" w:color="auto"/>
            <w:right w:val="none" w:sz="0" w:space="0" w:color="auto"/>
          </w:divBdr>
        </w:div>
        <w:div w:id="440495219">
          <w:marLeft w:val="1166"/>
          <w:marRight w:val="0"/>
          <w:marTop w:val="0"/>
          <w:marBottom w:val="0"/>
          <w:divBdr>
            <w:top w:val="none" w:sz="0" w:space="0" w:color="auto"/>
            <w:left w:val="none" w:sz="0" w:space="0" w:color="auto"/>
            <w:bottom w:val="none" w:sz="0" w:space="0" w:color="auto"/>
            <w:right w:val="none" w:sz="0" w:space="0" w:color="auto"/>
          </w:divBdr>
        </w:div>
        <w:div w:id="530924713">
          <w:marLeft w:val="446"/>
          <w:marRight w:val="0"/>
          <w:marTop w:val="0"/>
          <w:marBottom w:val="0"/>
          <w:divBdr>
            <w:top w:val="none" w:sz="0" w:space="0" w:color="auto"/>
            <w:left w:val="none" w:sz="0" w:space="0" w:color="auto"/>
            <w:bottom w:val="none" w:sz="0" w:space="0" w:color="auto"/>
            <w:right w:val="none" w:sz="0" w:space="0" w:color="auto"/>
          </w:divBdr>
        </w:div>
        <w:div w:id="1897666837">
          <w:marLeft w:val="446"/>
          <w:marRight w:val="0"/>
          <w:marTop w:val="0"/>
          <w:marBottom w:val="0"/>
          <w:divBdr>
            <w:top w:val="none" w:sz="0" w:space="0" w:color="auto"/>
            <w:left w:val="none" w:sz="0" w:space="0" w:color="auto"/>
            <w:bottom w:val="none" w:sz="0" w:space="0" w:color="auto"/>
            <w:right w:val="none" w:sz="0" w:space="0" w:color="auto"/>
          </w:divBdr>
        </w:div>
      </w:divsChild>
    </w:div>
    <w:div w:id="615671709">
      <w:bodyDiv w:val="1"/>
      <w:marLeft w:val="0"/>
      <w:marRight w:val="0"/>
      <w:marTop w:val="0"/>
      <w:marBottom w:val="0"/>
      <w:divBdr>
        <w:top w:val="none" w:sz="0" w:space="0" w:color="auto"/>
        <w:left w:val="none" w:sz="0" w:space="0" w:color="auto"/>
        <w:bottom w:val="none" w:sz="0" w:space="0" w:color="auto"/>
        <w:right w:val="none" w:sz="0" w:space="0" w:color="auto"/>
      </w:divBdr>
      <w:divsChild>
        <w:div w:id="164516188">
          <w:marLeft w:val="1267"/>
          <w:marRight w:val="0"/>
          <w:marTop w:val="0"/>
          <w:marBottom w:val="0"/>
          <w:divBdr>
            <w:top w:val="none" w:sz="0" w:space="0" w:color="auto"/>
            <w:left w:val="none" w:sz="0" w:space="0" w:color="auto"/>
            <w:bottom w:val="none" w:sz="0" w:space="0" w:color="auto"/>
            <w:right w:val="none" w:sz="0" w:space="0" w:color="auto"/>
          </w:divBdr>
        </w:div>
        <w:div w:id="968827162">
          <w:marLeft w:val="547"/>
          <w:marRight w:val="0"/>
          <w:marTop w:val="0"/>
          <w:marBottom w:val="0"/>
          <w:divBdr>
            <w:top w:val="none" w:sz="0" w:space="0" w:color="auto"/>
            <w:left w:val="none" w:sz="0" w:space="0" w:color="auto"/>
            <w:bottom w:val="none" w:sz="0" w:space="0" w:color="auto"/>
            <w:right w:val="none" w:sz="0" w:space="0" w:color="auto"/>
          </w:divBdr>
        </w:div>
        <w:div w:id="1016231163">
          <w:marLeft w:val="547"/>
          <w:marRight w:val="0"/>
          <w:marTop w:val="0"/>
          <w:marBottom w:val="0"/>
          <w:divBdr>
            <w:top w:val="none" w:sz="0" w:space="0" w:color="auto"/>
            <w:left w:val="none" w:sz="0" w:space="0" w:color="auto"/>
            <w:bottom w:val="none" w:sz="0" w:space="0" w:color="auto"/>
            <w:right w:val="none" w:sz="0" w:space="0" w:color="auto"/>
          </w:divBdr>
        </w:div>
        <w:div w:id="1158375776">
          <w:marLeft w:val="1267"/>
          <w:marRight w:val="0"/>
          <w:marTop w:val="0"/>
          <w:marBottom w:val="0"/>
          <w:divBdr>
            <w:top w:val="none" w:sz="0" w:space="0" w:color="auto"/>
            <w:left w:val="none" w:sz="0" w:space="0" w:color="auto"/>
            <w:bottom w:val="none" w:sz="0" w:space="0" w:color="auto"/>
            <w:right w:val="none" w:sz="0" w:space="0" w:color="auto"/>
          </w:divBdr>
        </w:div>
        <w:div w:id="1740011658">
          <w:marLeft w:val="1267"/>
          <w:marRight w:val="0"/>
          <w:marTop w:val="0"/>
          <w:marBottom w:val="0"/>
          <w:divBdr>
            <w:top w:val="none" w:sz="0" w:space="0" w:color="auto"/>
            <w:left w:val="none" w:sz="0" w:space="0" w:color="auto"/>
            <w:bottom w:val="none" w:sz="0" w:space="0" w:color="auto"/>
            <w:right w:val="none" w:sz="0" w:space="0" w:color="auto"/>
          </w:divBdr>
        </w:div>
      </w:divsChild>
    </w:div>
    <w:div w:id="627123521">
      <w:bodyDiv w:val="1"/>
      <w:marLeft w:val="0"/>
      <w:marRight w:val="0"/>
      <w:marTop w:val="0"/>
      <w:marBottom w:val="0"/>
      <w:divBdr>
        <w:top w:val="none" w:sz="0" w:space="0" w:color="auto"/>
        <w:left w:val="none" w:sz="0" w:space="0" w:color="auto"/>
        <w:bottom w:val="none" w:sz="0" w:space="0" w:color="auto"/>
        <w:right w:val="none" w:sz="0" w:space="0" w:color="auto"/>
      </w:divBdr>
    </w:div>
    <w:div w:id="634457767">
      <w:bodyDiv w:val="1"/>
      <w:marLeft w:val="0"/>
      <w:marRight w:val="0"/>
      <w:marTop w:val="0"/>
      <w:marBottom w:val="0"/>
      <w:divBdr>
        <w:top w:val="none" w:sz="0" w:space="0" w:color="auto"/>
        <w:left w:val="none" w:sz="0" w:space="0" w:color="auto"/>
        <w:bottom w:val="none" w:sz="0" w:space="0" w:color="auto"/>
        <w:right w:val="none" w:sz="0" w:space="0" w:color="auto"/>
      </w:divBdr>
    </w:div>
    <w:div w:id="654649762">
      <w:bodyDiv w:val="1"/>
      <w:marLeft w:val="0"/>
      <w:marRight w:val="0"/>
      <w:marTop w:val="0"/>
      <w:marBottom w:val="0"/>
      <w:divBdr>
        <w:top w:val="none" w:sz="0" w:space="0" w:color="auto"/>
        <w:left w:val="none" w:sz="0" w:space="0" w:color="auto"/>
        <w:bottom w:val="none" w:sz="0" w:space="0" w:color="auto"/>
        <w:right w:val="none" w:sz="0" w:space="0" w:color="auto"/>
      </w:divBdr>
    </w:div>
    <w:div w:id="673344537">
      <w:bodyDiv w:val="1"/>
      <w:marLeft w:val="0"/>
      <w:marRight w:val="0"/>
      <w:marTop w:val="0"/>
      <w:marBottom w:val="0"/>
      <w:divBdr>
        <w:top w:val="none" w:sz="0" w:space="0" w:color="auto"/>
        <w:left w:val="none" w:sz="0" w:space="0" w:color="auto"/>
        <w:bottom w:val="none" w:sz="0" w:space="0" w:color="auto"/>
        <w:right w:val="none" w:sz="0" w:space="0" w:color="auto"/>
      </w:divBdr>
    </w:div>
    <w:div w:id="698553396">
      <w:bodyDiv w:val="1"/>
      <w:marLeft w:val="0"/>
      <w:marRight w:val="0"/>
      <w:marTop w:val="0"/>
      <w:marBottom w:val="0"/>
      <w:divBdr>
        <w:top w:val="none" w:sz="0" w:space="0" w:color="auto"/>
        <w:left w:val="none" w:sz="0" w:space="0" w:color="auto"/>
        <w:bottom w:val="none" w:sz="0" w:space="0" w:color="auto"/>
        <w:right w:val="none" w:sz="0" w:space="0" w:color="auto"/>
      </w:divBdr>
    </w:div>
    <w:div w:id="705302286">
      <w:bodyDiv w:val="1"/>
      <w:marLeft w:val="0"/>
      <w:marRight w:val="0"/>
      <w:marTop w:val="0"/>
      <w:marBottom w:val="0"/>
      <w:divBdr>
        <w:top w:val="none" w:sz="0" w:space="0" w:color="auto"/>
        <w:left w:val="none" w:sz="0" w:space="0" w:color="auto"/>
        <w:bottom w:val="none" w:sz="0" w:space="0" w:color="auto"/>
        <w:right w:val="none" w:sz="0" w:space="0" w:color="auto"/>
      </w:divBdr>
      <w:divsChild>
        <w:div w:id="402026204">
          <w:marLeft w:val="446"/>
          <w:marRight w:val="0"/>
          <w:marTop w:val="0"/>
          <w:marBottom w:val="0"/>
          <w:divBdr>
            <w:top w:val="none" w:sz="0" w:space="0" w:color="auto"/>
            <w:left w:val="none" w:sz="0" w:space="0" w:color="auto"/>
            <w:bottom w:val="none" w:sz="0" w:space="0" w:color="auto"/>
            <w:right w:val="none" w:sz="0" w:space="0" w:color="auto"/>
          </w:divBdr>
        </w:div>
        <w:div w:id="516890321">
          <w:marLeft w:val="446"/>
          <w:marRight w:val="0"/>
          <w:marTop w:val="0"/>
          <w:marBottom w:val="0"/>
          <w:divBdr>
            <w:top w:val="none" w:sz="0" w:space="0" w:color="auto"/>
            <w:left w:val="none" w:sz="0" w:space="0" w:color="auto"/>
            <w:bottom w:val="none" w:sz="0" w:space="0" w:color="auto"/>
            <w:right w:val="none" w:sz="0" w:space="0" w:color="auto"/>
          </w:divBdr>
        </w:div>
        <w:div w:id="538322496">
          <w:marLeft w:val="446"/>
          <w:marRight w:val="0"/>
          <w:marTop w:val="0"/>
          <w:marBottom w:val="0"/>
          <w:divBdr>
            <w:top w:val="none" w:sz="0" w:space="0" w:color="auto"/>
            <w:left w:val="none" w:sz="0" w:space="0" w:color="auto"/>
            <w:bottom w:val="none" w:sz="0" w:space="0" w:color="auto"/>
            <w:right w:val="none" w:sz="0" w:space="0" w:color="auto"/>
          </w:divBdr>
        </w:div>
        <w:div w:id="945888199">
          <w:marLeft w:val="446"/>
          <w:marRight w:val="0"/>
          <w:marTop w:val="0"/>
          <w:marBottom w:val="0"/>
          <w:divBdr>
            <w:top w:val="none" w:sz="0" w:space="0" w:color="auto"/>
            <w:left w:val="none" w:sz="0" w:space="0" w:color="auto"/>
            <w:bottom w:val="none" w:sz="0" w:space="0" w:color="auto"/>
            <w:right w:val="none" w:sz="0" w:space="0" w:color="auto"/>
          </w:divBdr>
        </w:div>
        <w:div w:id="1495416867">
          <w:marLeft w:val="446"/>
          <w:marRight w:val="0"/>
          <w:marTop w:val="0"/>
          <w:marBottom w:val="0"/>
          <w:divBdr>
            <w:top w:val="none" w:sz="0" w:space="0" w:color="auto"/>
            <w:left w:val="none" w:sz="0" w:space="0" w:color="auto"/>
            <w:bottom w:val="none" w:sz="0" w:space="0" w:color="auto"/>
            <w:right w:val="none" w:sz="0" w:space="0" w:color="auto"/>
          </w:divBdr>
        </w:div>
      </w:divsChild>
    </w:div>
    <w:div w:id="713427589">
      <w:bodyDiv w:val="1"/>
      <w:marLeft w:val="0"/>
      <w:marRight w:val="0"/>
      <w:marTop w:val="0"/>
      <w:marBottom w:val="0"/>
      <w:divBdr>
        <w:top w:val="none" w:sz="0" w:space="0" w:color="auto"/>
        <w:left w:val="none" w:sz="0" w:space="0" w:color="auto"/>
        <w:bottom w:val="none" w:sz="0" w:space="0" w:color="auto"/>
        <w:right w:val="none" w:sz="0" w:space="0" w:color="auto"/>
      </w:divBdr>
    </w:div>
    <w:div w:id="730422721">
      <w:bodyDiv w:val="1"/>
      <w:marLeft w:val="0"/>
      <w:marRight w:val="0"/>
      <w:marTop w:val="0"/>
      <w:marBottom w:val="0"/>
      <w:divBdr>
        <w:top w:val="none" w:sz="0" w:space="0" w:color="auto"/>
        <w:left w:val="none" w:sz="0" w:space="0" w:color="auto"/>
        <w:bottom w:val="none" w:sz="0" w:space="0" w:color="auto"/>
        <w:right w:val="none" w:sz="0" w:space="0" w:color="auto"/>
      </w:divBdr>
    </w:div>
    <w:div w:id="735129186">
      <w:bodyDiv w:val="1"/>
      <w:marLeft w:val="0"/>
      <w:marRight w:val="0"/>
      <w:marTop w:val="0"/>
      <w:marBottom w:val="0"/>
      <w:divBdr>
        <w:top w:val="none" w:sz="0" w:space="0" w:color="auto"/>
        <w:left w:val="none" w:sz="0" w:space="0" w:color="auto"/>
        <w:bottom w:val="none" w:sz="0" w:space="0" w:color="auto"/>
        <w:right w:val="none" w:sz="0" w:space="0" w:color="auto"/>
      </w:divBdr>
    </w:div>
    <w:div w:id="819810306">
      <w:bodyDiv w:val="1"/>
      <w:marLeft w:val="0"/>
      <w:marRight w:val="0"/>
      <w:marTop w:val="0"/>
      <w:marBottom w:val="0"/>
      <w:divBdr>
        <w:top w:val="none" w:sz="0" w:space="0" w:color="auto"/>
        <w:left w:val="none" w:sz="0" w:space="0" w:color="auto"/>
        <w:bottom w:val="none" w:sz="0" w:space="0" w:color="auto"/>
        <w:right w:val="none" w:sz="0" w:space="0" w:color="auto"/>
      </w:divBdr>
    </w:div>
    <w:div w:id="824317210">
      <w:bodyDiv w:val="1"/>
      <w:marLeft w:val="0"/>
      <w:marRight w:val="0"/>
      <w:marTop w:val="0"/>
      <w:marBottom w:val="0"/>
      <w:divBdr>
        <w:top w:val="none" w:sz="0" w:space="0" w:color="auto"/>
        <w:left w:val="none" w:sz="0" w:space="0" w:color="auto"/>
        <w:bottom w:val="none" w:sz="0" w:space="0" w:color="auto"/>
        <w:right w:val="none" w:sz="0" w:space="0" w:color="auto"/>
      </w:divBdr>
    </w:div>
    <w:div w:id="855537076">
      <w:bodyDiv w:val="1"/>
      <w:marLeft w:val="0"/>
      <w:marRight w:val="0"/>
      <w:marTop w:val="0"/>
      <w:marBottom w:val="0"/>
      <w:divBdr>
        <w:top w:val="none" w:sz="0" w:space="0" w:color="auto"/>
        <w:left w:val="none" w:sz="0" w:space="0" w:color="auto"/>
        <w:bottom w:val="none" w:sz="0" w:space="0" w:color="auto"/>
        <w:right w:val="none" w:sz="0" w:space="0" w:color="auto"/>
      </w:divBdr>
    </w:div>
    <w:div w:id="874151055">
      <w:bodyDiv w:val="1"/>
      <w:marLeft w:val="0"/>
      <w:marRight w:val="0"/>
      <w:marTop w:val="0"/>
      <w:marBottom w:val="0"/>
      <w:divBdr>
        <w:top w:val="none" w:sz="0" w:space="0" w:color="auto"/>
        <w:left w:val="none" w:sz="0" w:space="0" w:color="auto"/>
        <w:bottom w:val="none" w:sz="0" w:space="0" w:color="auto"/>
        <w:right w:val="none" w:sz="0" w:space="0" w:color="auto"/>
      </w:divBdr>
    </w:div>
    <w:div w:id="895973653">
      <w:bodyDiv w:val="1"/>
      <w:marLeft w:val="0"/>
      <w:marRight w:val="0"/>
      <w:marTop w:val="0"/>
      <w:marBottom w:val="0"/>
      <w:divBdr>
        <w:top w:val="none" w:sz="0" w:space="0" w:color="auto"/>
        <w:left w:val="none" w:sz="0" w:space="0" w:color="auto"/>
        <w:bottom w:val="none" w:sz="0" w:space="0" w:color="auto"/>
        <w:right w:val="none" w:sz="0" w:space="0" w:color="auto"/>
      </w:divBdr>
      <w:divsChild>
        <w:div w:id="178548141">
          <w:marLeft w:val="446"/>
          <w:marRight w:val="0"/>
          <w:marTop w:val="0"/>
          <w:marBottom w:val="0"/>
          <w:divBdr>
            <w:top w:val="none" w:sz="0" w:space="0" w:color="auto"/>
            <w:left w:val="none" w:sz="0" w:space="0" w:color="auto"/>
            <w:bottom w:val="none" w:sz="0" w:space="0" w:color="auto"/>
            <w:right w:val="none" w:sz="0" w:space="0" w:color="auto"/>
          </w:divBdr>
        </w:div>
        <w:div w:id="410853808">
          <w:marLeft w:val="446"/>
          <w:marRight w:val="0"/>
          <w:marTop w:val="0"/>
          <w:marBottom w:val="0"/>
          <w:divBdr>
            <w:top w:val="none" w:sz="0" w:space="0" w:color="auto"/>
            <w:left w:val="none" w:sz="0" w:space="0" w:color="auto"/>
            <w:bottom w:val="none" w:sz="0" w:space="0" w:color="auto"/>
            <w:right w:val="none" w:sz="0" w:space="0" w:color="auto"/>
          </w:divBdr>
        </w:div>
        <w:div w:id="506673561">
          <w:marLeft w:val="446"/>
          <w:marRight w:val="0"/>
          <w:marTop w:val="0"/>
          <w:marBottom w:val="0"/>
          <w:divBdr>
            <w:top w:val="none" w:sz="0" w:space="0" w:color="auto"/>
            <w:left w:val="none" w:sz="0" w:space="0" w:color="auto"/>
            <w:bottom w:val="none" w:sz="0" w:space="0" w:color="auto"/>
            <w:right w:val="none" w:sz="0" w:space="0" w:color="auto"/>
          </w:divBdr>
        </w:div>
        <w:div w:id="2076462718">
          <w:marLeft w:val="446"/>
          <w:marRight w:val="0"/>
          <w:marTop w:val="0"/>
          <w:marBottom w:val="0"/>
          <w:divBdr>
            <w:top w:val="none" w:sz="0" w:space="0" w:color="auto"/>
            <w:left w:val="none" w:sz="0" w:space="0" w:color="auto"/>
            <w:bottom w:val="none" w:sz="0" w:space="0" w:color="auto"/>
            <w:right w:val="none" w:sz="0" w:space="0" w:color="auto"/>
          </w:divBdr>
        </w:div>
      </w:divsChild>
    </w:div>
    <w:div w:id="1050766298">
      <w:bodyDiv w:val="1"/>
      <w:marLeft w:val="0"/>
      <w:marRight w:val="0"/>
      <w:marTop w:val="0"/>
      <w:marBottom w:val="0"/>
      <w:divBdr>
        <w:top w:val="none" w:sz="0" w:space="0" w:color="auto"/>
        <w:left w:val="none" w:sz="0" w:space="0" w:color="auto"/>
        <w:bottom w:val="none" w:sz="0" w:space="0" w:color="auto"/>
        <w:right w:val="none" w:sz="0" w:space="0" w:color="auto"/>
      </w:divBdr>
    </w:div>
    <w:div w:id="1214925945">
      <w:bodyDiv w:val="1"/>
      <w:marLeft w:val="0"/>
      <w:marRight w:val="0"/>
      <w:marTop w:val="0"/>
      <w:marBottom w:val="0"/>
      <w:divBdr>
        <w:top w:val="none" w:sz="0" w:space="0" w:color="auto"/>
        <w:left w:val="none" w:sz="0" w:space="0" w:color="auto"/>
        <w:bottom w:val="none" w:sz="0" w:space="0" w:color="auto"/>
        <w:right w:val="none" w:sz="0" w:space="0" w:color="auto"/>
      </w:divBdr>
    </w:div>
    <w:div w:id="1267034514">
      <w:bodyDiv w:val="1"/>
      <w:marLeft w:val="0"/>
      <w:marRight w:val="0"/>
      <w:marTop w:val="0"/>
      <w:marBottom w:val="0"/>
      <w:divBdr>
        <w:top w:val="none" w:sz="0" w:space="0" w:color="auto"/>
        <w:left w:val="none" w:sz="0" w:space="0" w:color="auto"/>
        <w:bottom w:val="none" w:sz="0" w:space="0" w:color="auto"/>
        <w:right w:val="none" w:sz="0" w:space="0" w:color="auto"/>
      </w:divBdr>
    </w:div>
    <w:div w:id="1291668674">
      <w:bodyDiv w:val="1"/>
      <w:marLeft w:val="0"/>
      <w:marRight w:val="0"/>
      <w:marTop w:val="0"/>
      <w:marBottom w:val="0"/>
      <w:divBdr>
        <w:top w:val="none" w:sz="0" w:space="0" w:color="auto"/>
        <w:left w:val="none" w:sz="0" w:space="0" w:color="auto"/>
        <w:bottom w:val="none" w:sz="0" w:space="0" w:color="auto"/>
        <w:right w:val="none" w:sz="0" w:space="0" w:color="auto"/>
      </w:divBdr>
    </w:div>
    <w:div w:id="1297025960">
      <w:bodyDiv w:val="1"/>
      <w:marLeft w:val="0"/>
      <w:marRight w:val="0"/>
      <w:marTop w:val="0"/>
      <w:marBottom w:val="0"/>
      <w:divBdr>
        <w:top w:val="none" w:sz="0" w:space="0" w:color="auto"/>
        <w:left w:val="none" w:sz="0" w:space="0" w:color="auto"/>
        <w:bottom w:val="none" w:sz="0" w:space="0" w:color="auto"/>
        <w:right w:val="none" w:sz="0" w:space="0" w:color="auto"/>
      </w:divBdr>
    </w:div>
    <w:div w:id="1340546746">
      <w:bodyDiv w:val="1"/>
      <w:marLeft w:val="0"/>
      <w:marRight w:val="0"/>
      <w:marTop w:val="0"/>
      <w:marBottom w:val="0"/>
      <w:divBdr>
        <w:top w:val="none" w:sz="0" w:space="0" w:color="auto"/>
        <w:left w:val="none" w:sz="0" w:space="0" w:color="auto"/>
        <w:bottom w:val="none" w:sz="0" w:space="0" w:color="auto"/>
        <w:right w:val="none" w:sz="0" w:space="0" w:color="auto"/>
      </w:divBdr>
    </w:div>
    <w:div w:id="1342509774">
      <w:bodyDiv w:val="1"/>
      <w:marLeft w:val="0"/>
      <w:marRight w:val="0"/>
      <w:marTop w:val="0"/>
      <w:marBottom w:val="0"/>
      <w:divBdr>
        <w:top w:val="none" w:sz="0" w:space="0" w:color="auto"/>
        <w:left w:val="none" w:sz="0" w:space="0" w:color="auto"/>
        <w:bottom w:val="none" w:sz="0" w:space="0" w:color="auto"/>
        <w:right w:val="none" w:sz="0" w:space="0" w:color="auto"/>
      </w:divBdr>
      <w:divsChild>
        <w:div w:id="311642065">
          <w:marLeft w:val="1800"/>
          <w:marRight w:val="0"/>
          <w:marTop w:val="100"/>
          <w:marBottom w:val="0"/>
          <w:divBdr>
            <w:top w:val="none" w:sz="0" w:space="0" w:color="auto"/>
            <w:left w:val="none" w:sz="0" w:space="0" w:color="auto"/>
            <w:bottom w:val="none" w:sz="0" w:space="0" w:color="auto"/>
            <w:right w:val="none" w:sz="0" w:space="0" w:color="auto"/>
          </w:divBdr>
        </w:div>
        <w:div w:id="577641459">
          <w:marLeft w:val="1800"/>
          <w:marRight w:val="0"/>
          <w:marTop w:val="100"/>
          <w:marBottom w:val="0"/>
          <w:divBdr>
            <w:top w:val="none" w:sz="0" w:space="0" w:color="auto"/>
            <w:left w:val="none" w:sz="0" w:space="0" w:color="auto"/>
            <w:bottom w:val="none" w:sz="0" w:space="0" w:color="auto"/>
            <w:right w:val="none" w:sz="0" w:space="0" w:color="auto"/>
          </w:divBdr>
        </w:div>
        <w:div w:id="647632250">
          <w:marLeft w:val="1800"/>
          <w:marRight w:val="0"/>
          <w:marTop w:val="100"/>
          <w:marBottom w:val="0"/>
          <w:divBdr>
            <w:top w:val="none" w:sz="0" w:space="0" w:color="auto"/>
            <w:left w:val="none" w:sz="0" w:space="0" w:color="auto"/>
            <w:bottom w:val="none" w:sz="0" w:space="0" w:color="auto"/>
            <w:right w:val="none" w:sz="0" w:space="0" w:color="auto"/>
          </w:divBdr>
        </w:div>
        <w:div w:id="677927056">
          <w:marLeft w:val="1800"/>
          <w:marRight w:val="0"/>
          <w:marTop w:val="100"/>
          <w:marBottom w:val="0"/>
          <w:divBdr>
            <w:top w:val="none" w:sz="0" w:space="0" w:color="auto"/>
            <w:left w:val="none" w:sz="0" w:space="0" w:color="auto"/>
            <w:bottom w:val="none" w:sz="0" w:space="0" w:color="auto"/>
            <w:right w:val="none" w:sz="0" w:space="0" w:color="auto"/>
          </w:divBdr>
        </w:div>
        <w:div w:id="750657271">
          <w:marLeft w:val="1800"/>
          <w:marRight w:val="0"/>
          <w:marTop w:val="100"/>
          <w:marBottom w:val="0"/>
          <w:divBdr>
            <w:top w:val="none" w:sz="0" w:space="0" w:color="auto"/>
            <w:left w:val="none" w:sz="0" w:space="0" w:color="auto"/>
            <w:bottom w:val="none" w:sz="0" w:space="0" w:color="auto"/>
            <w:right w:val="none" w:sz="0" w:space="0" w:color="auto"/>
          </w:divBdr>
        </w:div>
        <w:div w:id="861554876">
          <w:marLeft w:val="1800"/>
          <w:marRight w:val="0"/>
          <w:marTop w:val="100"/>
          <w:marBottom w:val="0"/>
          <w:divBdr>
            <w:top w:val="none" w:sz="0" w:space="0" w:color="auto"/>
            <w:left w:val="none" w:sz="0" w:space="0" w:color="auto"/>
            <w:bottom w:val="none" w:sz="0" w:space="0" w:color="auto"/>
            <w:right w:val="none" w:sz="0" w:space="0" w:color="auto"/>
          </w:divBdr>
        </w:div>
        <w:div w:id="1289360321">
          <w:marLeft w:val="3240"/>
          <w:marRight w:val="0"/>
          <w:marTop w:val="100"/>
          <w:marBottom w:val="0"/>
          <w:divBdr>
            <w:top w:val="none" w:sz="0" w:space="0" w:color="auto"/>
            <w:left w:val="none" w:sz="0" w:space="0" w:color="auto"/>
            <w:bottom w:val="none" w:sz="0" w:space="0" w:color="auto"/>
            <w:right w:val="none" w:sz="0" w:space="0" w:color="auto"/>
          </w:divBdr>
        </w:div>
        <w:div w:id="1457720606">
          <w:marLeft w:val="1800"/>
          <w:marRight w:val="0"/>
          <w:marTop w:val="100"/>
          <w:marBottom w:val="0"/>
          <w:divBdr>
            <w:top w:val="none" w:sz="0" w:space="0" w:color="auto"/>
            <w:left w:val="none" w:sz="0" w:space="0" w:color="auto"/>
            <w:bottom w:val="none" w:sz="0" w:space="0" w:color="auto"/>
            <w:right w:val="none" w:sz="0" w:space="0" w:color="auto"/>
          </w:divBdr>
        </w:div>
        <w:div w:id="2016880554">
          <w:marLeft w:val="1800"/>
          <w:marRight w:val="0"/>
          <w:marTop w:val="100"/>
          <w:marBottom w:val="0"/>
          <w:divBdr>
            <w:top w:val="none" w:sz="0" w:space="0" w:color="auto"/>
            <w:left w:val="none" w:sz="0" w:space="0" w:color="auto"/>
            <w:bottom w:val="none" w:sz="0" w:space="0" w:color="auto"/>
            <w:right w:val="none" w:sz="0" w:space="0" w:color="auto"/>
          </w:divBdr>
        </w:div>
        <w:div w:id="2109542458">
          <w:marLeft w:val="3240"/>
          <w:marRight w:val="0"/>
          <w:marTop w:val="100"/>
          <w:marBottom w:val="0"/>
          <w:divBdr>
            <w:top w:val="none" w:sz="0" w:space="0" w:color="auto"/>
            <w:left w:val="none" w:sz="0" w:space="0" w:color="auto"/>
            <w:bottom w:val="none" w:sz="0" w:space="0" w:color="auto"/>
            <w:right w:val="none" w:sz="0" w:space="0" w:color="auto"/>
          </w:divBdr>
        </w:div>
      </w:divsChild>
    </w:div>
    <w:div w:id="1372925099">
      <w:bodyDiv w:val="1"/>
      <w:marLeft w:val="0"/>
      <w:marRight w:val="0"/>
      <w:marTop w:val="0"/>
      <w:marBottom w:val="0"/>
      <w:divBdr>
        <w:top w:val="none" w:sz="0" w:space="0" w:color="auto"/>
        <w:left w:val="none" w:sz="0" w:space="0" w:color="auto"/>
        <w:bottom w:val="none" w:sz="0" w:space="0" w:color="auto"/>
        <w:right w:val="none" w:sz="0" w:space="0" w:color="auto"/>
      </w:divBdr>
    </w:div>
    <w:div w:id="1381203463">
      <w:bodyDiv w:val="1"/>
      <w:marLeft w:val="0"/>
      <w:marRight w:val="0"/>
      <w:marTop w:val="0"/>
      <w:marBottom w:val="0"/>
      <w:divBdr>
        <w:top w:val="none" w:sz="0" w:space="0" w:color="auto"/>
        <w:left w:val="none" w:sz="0" w:space="0" w:color="auto"/>
        <w:bottom w:val="none" w:sz="0" w:space="0" w:color="auto"/>
        <w:right w:val="none" w:sz="0" w:space="0" w:color="auto"/>
      </w:divBdr>
    </w:div>
    <w:div w:id="1413551511">
      <w:bodyDiv w:val="1"/>
      <w:marLeft w:val="0"/>
      <w:marRight w:val="0"/>
      <w:marTop w:val="0"/>
      <w:marBottom w:val="0"/>
      <w:divBdr>
        <w:top w:val="none" w:sz="0" w:space="0" w:color="auto"/>
        <w:left w:val="none" w:sz="0" w:space="0" w:color="auto"/>
        <w:bottom w:val="none" w:sz="0" w:space="0" w:color="auto"/>
        <w:right w:val="none" w:sz="0" w:space="0" w:color="auto"/>
      </w:divBdr>
    </w:div>
    <w:div w:id="1452088328">
      <w:bodyDiv w:val="1"/>
      <w:marLeft w:val="0"/>
      <w:marRight w:val="0"/>
      <w:marTop w:val="0"/>
      <w:marBottom w:val="0"/>
      <w:divBdr>
        <w:top w:val="none" w:sz="0" w:space="0" w:color="auto"/>
        <w:left w:val="none" w:sz="0" w:space="0" w:color="auto"/>
        <w:bottom w:val="none" w:sz="0" w:space="0" w:color="auto"/>
        <w:right w:val="none" w:sz="0" w:space="0" w:color="auto"/>
      </w:divBdr>
    </w:div>
    <w:div w:id="1470247580">
      <w:bodyDiv w:val="1"/>
      <w:marLeft w:val="0"/>
      <w:marRight w:val="0"/>
      <w:marTop w:val="0"/>
      <w:marBottom w:val="0"/>
      <w:divBdr>
        <w:top w:val="none" w:sz="0" w:space="0" w:color="auto"/>
        <w:left w:val="none" w:sz="0" w:space="0" w:color="auto"/>
        <w:bottom w:val="none" w:sz="0" w:space="0" w:color="auto"/>
        <w:right w:val="none" w:sz="0" w:space="0" w:color="auto"/>
      </w:divBdr>
      <w:divsChild>
        <w:div w:id="155072652">
          <w:marLeft w:val="446"/>
          <w:marRight w:val="0"/>
          <w:marTop w:val="0"/>
          <w:marBottom w:val="0"/>
          <w:divBdr>
            <w:top w:val="none" w:sz="0" w:space="0" w:color="auto"/>
            <w:left w:val="none" w:sz="0" w:space="0" w:color="auto"/>
            <w:bottom w:val="none" w:sz="0" w:space="0" w:color="auto"/>
            <w:right w:val="none" w:sz="0" w:space="0" w:color="auto"/>
          </w:divBdr>
        </w:div>
        <w:div w:id="231352789">
          <w:marLeft w:val="1166"/>
          <w:marRight w:val="0"/>
          <w:marTop w:val="0"/>
          <w:marBottom w:val="0"/>
          <w:divBdr>
            <w:top w:val="none" w:sz="0" w:space="0" w:color="auto"/>
            <w:left w:val="none" w:sz="0" w:space="0" w:color="auto"/>
            <w:bottom w:val="none" w:sz="0" w:space="0" w:color="auto"/>
            <w:right w:val="none" w:sz="0" w:space="0" w:color="auto"/>
          </w:divBdr>
        </w:div>
        <w:div w:id="391269512">
          <w:marLeft w:val="1166"/>
          <w:marRight w:val="0"/>
          <w:marTop w:val="0"/>
          <w:marBottom w:val="0"/>
          <w:divBdr>
            <w:top w:val="none" w:sz="0" w:space="0" w:color="auto"/>
            <w:left w:val="none" w:sz="0" w:space="0" w:color="auto"/>
            <w:bottom w:val="none" w:sz="0" w:space="0" w:color="auto"/>
            <w:right w:val="none" w:sz="0" w:space="0" w:color="auto"/>
          </w:divBdr>
        </w:div>
        <w:div w:id="560216811">
          <w:marLeft w:val="446"/>
          <w:marRight w:val="0"/>
          <w:marTop w:val="0"/>
          <w:marBottom w:val="0"/>
          <w:divBdr>
            <w:top w:val="none" w:sz="0" w:space="0" w:color="auto"/>
            <w:left w:val="none" w:sz="0" w:space="0" w:color="auto"/>
            <w:bottom w:val="none" w:sz="0" w:space="0" w:color="auto"/>
            <w:right w:val="none" w:sz="0" w:space="0" w:color="auto"/>
          </w:divBdr>
        </w:div>
        <w:div w:id="658458740">
          <w:marLeft w:val="1166"/>
          <w:marRight w:val="0"/>
          <w:marTop w:val="0"/>
          <w:marBottom w:val="0"/>
          <w:divBdr>
            <w:top w:val="none" w:sz="0" w:space="0" w:color="auto"/>
            <w:left w:val="none" w:sz="0" w:space="0" w:color="auto"/>
            <w:bottom w:val="none" w:sz="0" w:space="0" w:color="auto"/>
            <w:right w:val="none" w:sz="0" w:space="0" w:color="auto"/>
          </w:divBdr>
        </w:div>
        <w:div w:id="1558517212">
          <w:marLeft w:val="446"/>
          <w:marRight w:val="0"/>
          <w:marTop w:val="0"/>
          <w:marBottom w:val="0"/>
          <w:divBdr>
            <w:top w:val="none" w:sz="0" w:space="0" w:color="auto"/>
            <w:left w:val="none" w:sz="0" w:space="0" w:color="auto"/>
            <w:bottom w:val="none" w:sz="0" w:space="0" w:color="auto"/>
            <w:right w:val="none" w:sz="0" w:space="0" w:color="auto"/>
          </w:divBdr>
        </w:div>
        <w:div w:id="1986009692">
          <w:marLeft w:val="1166"/>
          <w:marRight w:val="0"/>
          <w:marTop w:val="0"/>
          <w:marBottom w:val="0"/>
          <w:divBdr>
            <w:top w:val="none" w:sz="0" w:space="0" w:color="auto"/>
            <w:left w:val="none" w:sz="0" w:space="0" w:color="auto"/>
            <w:bottom w:val="none" w:sz="0" w:space="0" w:color="auto"/>
            <w:right w:val="none" w:sz="0" w:space="0" w:color="auto"/>
          </w:divBdr>
        </w:div>
      </w:divsChild>
    </w:div>
    <w:div w:id="1580019534">
      <w:bodyDiv w:val="1"/>
      <w:marLeft w:val="0"/>
      <w:marRight w:val="0"/>
      <w:marTop w:val="0"/>
      <w:marBottom w:val="0"/>
      <w:divBdr>
        <w:top w:val="none" w:sz="0" w:space="0" w:color="auto"/>
        <w:left w:val="none" w:sz="0" w:space="0" w:color="auto"/>
        <w:bottom w:val="none" w:sz="0" w:space="0" w:color="auto"/>
        <w:right w:val="none" w:sz="0" w:space="0" w:color="auto"/>
      </w:divBdr>
      <w:divsChild>
        <w:div w:id="407969255">
          <w:marLeft w:val="547"/>
          <w:marRight w:val="0"/>
          <w:marTop w:val="0"/>
          <w:marBottom w:val="0"/>
          <w:divBdr>
            <w:top w:val="none" w:sz="0" w:space="0" w:color="auto"/>
            <w:left w:val="none" w:sz="0" w:space="0" w:color="auto"/>
            <w:bottom w:val="none" w:sz="0" w:space="0" w:color="auto"/>
            <w:right w:val="none" w:sz="0" w:space="0" w:color="auto"/>
          </w:divBdr>
        </w:div>
        <w:div w:id="772894470">
          <w:marLeft w:val="547"/>
          <w:marRight w:val="0"/>
          <w:marTop w:val="0"/>
          <w:marBottom w:val="0"/>
          <w:divBdr>
            <w:top w:val="none" w:sz="0" w:space="0" w:color="auto"/>
            <w:left w:val="none" w:sz="0" w:space="0" w:color="auto"/>
            <w:bottom w:val="none" w:sz="0" w:space="0" w:color="auto"/>
            <w:right w:val="none" w:sz="0" w:space="0" w:color="auto"/>
          </w:divBdr>
        </w:div>
        <w:div w:id="784157587">
          <w:marLeft w:val="547"/>
          <w:marRight w:val="0"/>
          <w:marTop w:val="0"/>
          <w:marBottom w:val="0"/>
          <w:divBdr>
            <w:top w:val="none" w:sz="0" w:space="0" w:color="auto"/>
            <w:left w:val="none" w:sz="0" w:space="0" w:color="auto"/>
            <w:bottom w:val="none" w:sz="0" w:space="0" w:color="auto"/>
            <w:right w:val="none" w:sz="0" w:space="0" w:color="auto"/>
          </w:divBdr>
        </w:div>
        <w:div w:id="962811621">
          <w:marLeft w:val="547"/>
          <w:marRight w:val="0"/>
          <w:marTop w:val="0"/>
          <w:marBottom w:val="0"/>
          <w:divBdr>
            <w:top w:val="none" w:sz="0" w:space="0" w:color="auto"/>
            <w:left w:val="none" w:sz="0" w:space="0" w:color="auto"/>
            <w:bottom w:val="none" w:sz="0" w:space="0" w:color="auto"/>
            <w:right w:val="none" w:sz="0" w:space="0" w:color="auto"/>
          </w:divBdr>
        </w:div>
        <w:div w:id="1453405220">
          <w:marLeft w:val="1267"/>
          <w:marRight w:val="0"/>
          <w:marTop w:val="0"/>
          <w:marBottom w:val="0"/>
          <w:divBdr>
            <w:top w:val="none" w:sz="0" w:space="0" w:color="auto"/>
            <w:left w:val="none" w:sz="0" w:space="0" w:color="auto"/>
            <w:bottom w:val="none" w:sz="0" w:space="0" w:color="auto"/>
            <w:right w:val="none" w:sz="0" w:space="0" w:color="auto"/>
          </w:divBdr>
        </w:div>
      </w:divsChild>
    </w:div>
    <w:div w:id="1582368292">
      <w:bodyDiv w:val="1"/>
      <w:marLeft w:val="0"/>
      <w:marRight w:val="0"/>
      <w:marTop w:val="0"/>
      <w:marBottom w:val="0"/>
      <w:divBdr>
        <w:top w:val="none" w:sz="0" w:space="0" w:color="auto"/>
        <w:left w:val="none" w:sz="0" w:space="0" w:color="auto"/>
        <w:bottom w:val="none" w:sz="0" w:space="0" w:color="auto"/>
        <w:right w:val="none" w:sz="0" w:space="0" w:color="auto"/>
      </w:divBdr>
    </w:div>
    <w:div w:id="1619487027">
      <w:bodyDiv w:val="1"/>
      <w:marLeft w:val="0"/>
      <w:marRight w:val="0"/>
      <w:marTop w:val="0"/>
      <w:marBottom w:val="0"/>
      <w:divBdr>
        <w:top w:val="none" w:sz="0" w:space="0" w:color="auto"/>
        <w:left w:val="none" w:sz="0" w:space="0" w:color="auto"/>
        <w:bottom w:val="none" w:sz="0" w:space="0" w:color="auto"/>
        <w:right w:val="none" w:sz="0" w:space="0" w:color="auto"/>
      </w:divBdr>
    </w:div>
    <w:div w:id="1652901593">
      <w:bodyDiv w:val="1"/>
      <w:marLeft w:val="0"/>
      <w:marRight w:val="0"/>
      <w:marTop w:val="0"/>
      <w:marBottom w:val="0"/>
      <w:divBdr>
        <w:top w:val="none" w:sz="0" w:space="0" w:color="auto"/>
        <w:left w:val="none" w:sz="0" w:space="0" w:color="auto"/>
        <w:bottom w:val="none" w:sz="0" w:space="0" w:color="auto"/>
        <w:right w:val="none" w:sz="0" w:space="0" w:color="auto"/>
      </w:divBdr>
    </w:div>
    <w:div w:id="1658800537">
      <w:bodyDiv w:val="1"/>
      <w:marLeft w:val="0"/>
      <w:marRight w:val="0"/>
      <w:marTop w:val="0"/>
      <w:marBottom w:val="0"/>
      <w:divBdr>
        <w:top w:val="none" w:sz="0" w:space="0" w:color="auto"/>
        <w:left w:val="none" w:sz="0" w:space="0" w:color="auto"/>
        <w:bottom w:val="none" w:sz="0" w:space="0" w:color="auto"/>
        <w:right w:val="none" w:sz="0" w:space="0" w:color="auto"/>
      </w:divBdr>
      <w:divsChild>
        <w:div w:id="373695670">
          <w:marLeft w:val="446"/>
          <w:marRight w:val="0"/>
          <w:marTop w:val="0"/>
          <w:marBottom w:val="0"/>
          <w:divBdr>
            <w:top w:val="none" w:sz="0" w:space="0" w:color="auto"/>
            <w:left w:val="none" w:sz="0" w:space="0" w:color="auto"/>
            <w:bottom w:val="none" w:sz="0" w:space="0" w:color="auto"/>
            <w:right w:val="none" w:sz="0" w:space="0" w:color="auto"/>
          </w:divBdr>
        </w:div>
        <w:div w:id="425006441">
          <w:marLeft w:val="1166"/>
          <w:marRight w:val="0"/>
          <w:marTop w:val="0"/>
          <w:marBottom w:val="0"/>
          <w:divBdr>
            <w:top w:val="none" w:sz="0" w:space="0" w:color="auto"/>
            <w:left w:val="none" w:sz="0" w:space="0" w:color="auto"/>
            <w:bottom w:val="none" w:sz="0" w:space="0" w:color="auto"/>
            <w:right w:val="none" w:sz="0" w:space="0" w:color="auto"/>
          </w:divBdr>
        </w:div>
        <w:div w:id="974218078">
          <w:marLeft w:val="446"/>
          <w:marRight w:val="0"/>
          <w:marTop w:val="0"/>
          <w:marBottom w:val="0"/>
          <w:divBdr>
            <w:top w:val="none" w:sz="0" w:space="0" w:color="auto"/>
            <w:left w:val="none" w:sz="0" w:space="0" w:color="auto"/>
            <w:bottom w:val="none" w:sz="0" w:space="0" w:color="auto"/>
            <w:right w:val="none" w:sz="0" w:space="0" w:color="auto"/>
          </w:divBdr>
        </w:div>
        <w:div w:id="1477839540">
          <w:marLeft w:val="446"/>
          <w:marRight w:val="0"/>
          <w:marTop w:val="0"/>
          <w:marBottom w:val="0"/>
          <w:divBdr>
            <w:top w:val="none" w:sz="0" w:space="0" w:color="auto"/>
            <w:left w:val="none" w:sz="0" w:space="0" w:color="auto"/>
            <w:bottom w:val="none" w:sz="0" w:space="0" w:color="auto"/>
            <w:right w:val="none" w:sz="0" w:space="0" w:color="auto"/>
          </w:divBdr>
        </w:div>
      </w:divsChild>
    </w:div>
    <w:div w:id="1726559747">
      <w:bodyDiv w:val="1"/>
      <w:marLeft w:val="0"/>
      <w:marRight w:val="0"/>
      <w:marTop w:val="0"/>
      <w:marBottom w:val="0"/>
      <w:divBdr>
        <w:top w:val="none" w:sz="0" w:space="0" w:color="auto"/>
        <w:left w:val="none" w:sz="0" w:space="0" w:color="auto"/>
        <w:bottom w:val="none" w:sz="0" w:space="0" w:color="auto"/>
        <w:right w:val="none" w:sz="0" w:space="0" w:color="auto"/>
      </w:divBdr>
      <w:divsChild>
        <w:div w:id="1261647564">
          <w:marLeft w:val="446"/>
          <w:marRight w:val="0"/>
          <w:marTop w:val="0"/>
          <w:marBottom w:val="0"/>
          <w:divBdr>
            <w:top w:val="none" w:sz="0" w:space="0" w:color="auto"/>
            <w:left w:val="none" w:sz="0" w:space="0" w:color="auto"/>
            <w:bottom w:val="none" w:sz="0" w:space="0" w:color="auto"/>
            <w:right w:val="none" w:sz="0" w:space="0" w:color="auto"/>
          </w:divBdr>
        </w:div>
        <w:div w:id="1417437743">
          <w:marLeft w:val="446"/>
          <w:marRight w:val="0"/>
          <w:marTop w:val="0"/>
          <w:marBottom w:val="0"/>
          <w:divBdr>
            <w:top w:val="none" w:sz="0" w:space="0" w:color="auto"/>
            <w:left w:val="none" w:sz="0" w:space="0" w:color="auto"/>
            <w:bottom w:val="none" w:sz="0" w:space="0" w:color="auto"/>
            <w:right w:val="none" w:sz="0" w:space="0" w:color="auto"/>
          </w:divBdr>
        </w:div>
        <w:div w:id="2062903232">
          <w:marLeft w:val="446"/>
          <w:marRight w:val="0"/>
          <w:marTop w:val="0"/>
          <w:marBottom w:val="0"/>
          <w:divBdr>
            <w:top w:val="none" w:sz="0" w:space="0" w:color="auto"/>
            <w:left w:val="none" w:sz="0" w:space="0" w:color="auto"/>
            <w:bottom w:val="none" w:sz="0" w:space="0" w:color="auto"/>
            <w:right w:val="none" w:sz="0" w:space="0" w:color="auto"/>
          </w:divBdr>
        </w:div>
        <w:div w:id="2063822107">
          <w:marLeft w:val="446"/>
          <w:marRight w:val="0"/>
          <w:marTop w:val="0"/>
          <w:marBottom w:val="0"/>
          <w:divBdr>
            <w:top w:val="none" w:sz="0" w:space="0" w:color="auto"/>
            <w:left w:val="none" w:sz="0" w:space="0" w:color="auto"/>
            <w:bottom w:val="none" w:sz="0" w:space="0" w:color="auto"/>
            <w:right w:val="none" w:sz="0" w:space="0" w:color="auto"/>
          </w:divBdr>
        </w:div>
      </w:divsChild>
    </w:div>
    <w:div w:id="1755544958">
      <w:bodyDiv w:val="1"/>
      <w:marLeft w:val="0"/>
      <w:marRight w:val="0"/>
      <w:marTop w:val="0"/>
      <w:marBottom w:val="0"/>
      <w:divBdr>
        <w:top w:val="none" w:sz="0" w:space="0" w:color="auto"/>
        <w:left w:val="none" w:sz="0" w:space="0" w:color="auto"/>
        <w:bottom w:val="none" w:sz="0" w:space="0" w:color="auto"/>
        <w:right w:val="none" w:sz="0" w:space="0" w:color="auto"/>
      </w:divBdr>
    </w:div>
    <w:div w:id="1802307783">
      <w:bodyDiv w:val="1"/>
      <w:marLeft w:val="0"/>
      <w:marRight w:val="0"/>
      <w:marTop w:val="0"/>
      <w:marBottom w:val="0"/>
      <w:divBdr>
        <w:top w:val="none" w:sz="0" w:space="0" w:color="auto"/>
        <w:left w:val="none" w:sz="0" w:space="0" w:color="auto"/>
        <w:bottom w:val="none" w:sz="0" w:space="0" w:color="auto"/>
        <w:right w:val="none" w:sz="0" w:space="0" w:color="auto"/>
      </w:divBdr>
    </w:div>
    <w:div w:id="1915239448">
      <w:bodyDiv w:val="1"/>
      <w:marLeft w:val="0"/>
      <w:marRight w:val="0"/>
      <w:marTop w:val="0"/>
      <w:marBottom w:val="0"/>
      <w:divBdr>
        <w:top w:val="none" w:sz="0" w:space="0" w:color="auto"/>
        <w:left w:val="none" w:sz="0" w:space="0" w:color="auto"/>
        <w:bottom w:val="none" w:sz="0" w:space="0" w:color="auto"/>
        <w:right w:val="none" w:sz="0" w:space="0" w:color="auto"/>
      </w:divBdr>
    </w:div>
    <w:div w:id="1928541538">
      <w:bodyDiv w:val="1"/>
      <w:marLeft w:val="0"/>
      <w:marRight w:val="0"/>
      <w:marTop w:val="0"/>
      <w:marBottom w:val="0"/>
      <w:divBdr>
        <w:top w:val="none" w:sz="0" w:space="0" w:color="auto"/>
        <w:left w:val="none" w:sz="0" w:space="0" w:color="auto"/>
        <w:bottom w:val="none" w:sz="0" w:space="0" w:color="auto"/>
        <w:right w:val="none" w:sz="0" w:space="0" w:color="auto"/>
      </w:divBdr>
    </w:div>
    <w:div w:id="1967850870">
      <w:bodyDiv w:val="1"/>
      <w:marLeft w:val="0"/>
      <w:marRight w:val="0"/>
      <w:marTop w:val="0"/>
      <w:marBottom w:val="0"/>
      <w:divBdr>
        <w:top w:val="none" w:sz="0" w:space="0" w:color="auto"/>
        <w:left w:val="none" w:sz="0" w:space="0" w:color="auto"/>
        <w:bottom w:val="none" w:sz="0" w:space="0" w:color="auto"/>
        <w:right w:val="none" w:sz="0" w:space="0" w:color="auto"/>
      </w:divBdr>
    </w:div>
    <w:div w:id="1980501594">
      <w:bodyDiv w:val="1"/>
      <w:marLeft w:val="0"/>
      <w:marRight w:val="0"/>
      <w:marTop w:val="0"/>
      <w:marBottom w:val="0"/>
      <w:divBdr>
        <w:top w:val="none" w:sz="0" w:space="0" w:color="auto"/>
        <w:left w:val="none" w:sz="0" w:space="0" w:color="auto"/>
        <w:bottom w:val="none" w:sz="0" w:space="0" w:color="auto"/>
        <w:right w:val="none" w:sz="0" w:space="0" w:color="auto"/>
      </w:divBdr>
    </w:div>
    <w:div w:id="2097628651">
      <w:bodyDiv w:val="1"/>
      <w:marLeft w:val="0"/>
      <w:marRight w:val="0"/>
      <w:marTop w:val="0"/>
      <w:marBottom w:val="0"/>
      <w:divBdr>
        <w:top w:val="none" w:sz="0" w:space="0" w:color="auto"/>
        <w:left w:val="none" w:sz="0" w:space="0" w:color="auto"/>
        <w:bottom w:val="none" w:sz="0" w:space="0" w:color="auto"/>
        <w:right w:val="none" w:sz="0" w:space="0" w:color="auto"/>
      </w:divBdr>
      <w:divsChild>
        <w:div w:id="274605758">
          <w:marLeft w:val="1166"/>
          <w:marRight w:val="0"/>
          <w:marTop w:val="0"/>
          <w:marBottom w:val="0"/>
          <w:divBdr>
            <w:top w:val="none" w:sz="0" w:space="0" w:color="auto"/>
            <w:left w:val="none" w:sz="0" w:space="0" w:color="auto"/>
            <w:bottom w:val="none" w:sz="0" w:space="0" w:color="auto"/>
            <w:right w:val="none" w:sz="0" w:space="0" w:color="auto"/>
          </w:divBdr>
        </w:div>
        <w:div w:id="366685624">
          <w:marLeft w:val="446"/>
          <w:marRight w:val="0"/>
          <w:marTop w:val="0"/>
          <w:marBottom w:val="0"/>
          <w:divBdr>
            <w:top w:val="none" w:sz="0" w:space="0" w:color="auto"/>
            <w:left w:val="none" w:sz="0" w:space="0" w:color="auto"/>
            <w:bottom w:val="none" w:sz="0" w:space="0" w:color="auto"/>
            <w:right w:val="none" w:sz="0" w:space="0" w:color="auto"/>
          </w:divBdr>
        </w:div>
        <w:div w:id="659503897">
          <w:marLeft w:val="1166"/>
          <w:marRight w:val="0"/>
          <w:marTop w:val="0"/>
          <w:marBottom w:val="0"/>
          <w:divBdr>
            <w:top w:val="none" w:sz="0" w:space="0" w:color="auto"/>
            <w:left w:val="none" w:sz="0" w:space="0" w:color="auto"/>
            <w:bottom w:val="none" w:sz="0" w:space="0" w:color="auto"/>
            <w:right w:val="none" w:sz="0" w:space="0" w:color="auto"/>
          </w:divBdr>
        </w:div>
        <w:div w:id="1150294054">
          <w:marLeft w:val="1166"/>
          <w:marRight w:val="0"/>
          <w:marTop w:val="0"/>
          <w:marBottom w:val="0"/>
          <w:divBdr>
            <w:top w:val="none" w:sz="0" w:space="0" w:color="auto"/>
            <w:left w:val="none" w:sz="0" w:space="0" w:color="auto"/>
            <w:bottom w:val="none" w:sz="0" w:space="0" w:color="auto"/>
            <w:right w:val="none" w:sz="0" w:space="0" w:color="auto"/>
          </w:divBdr>
        </w:div>
        <w:div w:id="1671789133">
          <w:marLeft w:val="446"/>
          <w:marRight w:val="0"/>
          <w:marTop w:val="0"/>
          <w:marBottom w:val="0"/>
          <w:divBdr>
            <w:top w:val="none" w:sz="0" w:space="0" w:color="auto"/>
            <w:left w:val="none" w:sz="0" w:space="0" w:color="auto"/>
            <w:bottom w:val="none" w:sz="0" w:space="0" w:color="auto"/>
            <w:right w:val="none" w:sz="0" w:space="0" w:color="auto"/>
          </w:divBdr>
        </w:div>
        <w:div w:id="1834637321">
          <w:marLeft w:val="1166"/>
          <w:marRight w:val="0"/>
          <w:marTop w:val="0"/>
          <w:marBottom w:val="0"/>
          <w:divBdr>
            <w:top w:val="none" w:sz="0" w:space="0" w:color="auto"/>
            <w:left w:val="none" w:sz="0" w:space="0" w:color="auto"/>
            <w:bottom w:val="none" w:sz="0" w:space="0" w:color="auto"/>
            <w:right w:val="none" w:sz="0" w:space="0" w:color="auto"/>
          </w:divBdr>
        </w:div>
        <w:div w:id="1860317883">
          <w:marLeft w:val="44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ED8B8-452D-40B5-A859-0705028F3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2779</Words>
  <Characters>15844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Dietsche</dc:creator>
  <cp:keywords/>
  <dc:description/>
  <cp:lastModifiedBy>Yilin Zhang</cp:lastModifiedBy>
  <cp:revision>2</cp:revision>
  <cp:lastPrinted>2023-02-16T23:35:00Z</cp:lastPrinted>
  <dcterms:created xsi:type="dcterms:W3CDTF">2023-02-20T20:04:00Z</dcterms:created>
  <dcterms:modified xsi:type="dcterms:W3CDTF">2023-02-20T20:04:00Z</dcterms:modified>
</cp:coreProperties>
</file>