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39CC" w14:textId="77777777" w:rsidR="00D8214D" w:rsidRPr="00D8214D" w:rsidRDefault="00D8214D" w:rsidP="00D821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Abortion Learning Objectives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4B700A0" w14:textId="77777777" w:rsidR="00D8214D" w:rsidRPr="00D8214D" w:rsidRDefault="00D8214D" w:rsidP="00D82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8214D">
        <w:rPr>
          <w:rFonts w:eastAsia="Times New Roman" w:cstheme="minorHAnsi"/>
          <w:kern w:val="0"/>
          <w14:ligatures w14:val="none"/>
        </w:rPr>
        <w:t xml:space="preserve">Identify relative and absolute contraindications to medication </w:t>
      </w:r>
      <w:proofErr w:type="gramStart"/>
      <w:r w:rsidRPr="00D8214D">
        <w:rPr>
          <w:rFonts w:eastAsia="Times New Roman" w:cstheme="minorHAnsi"/>
          <w:kern w:val="0"/>
          <w14:ligatures w14:val="none"/>
        </w:rPr>
        <w:t>abortion</w:t>
      </w:r>
      <w:proofErr w:type="gramEnd"/>
      <w:r w:rsidRPr="00D8214D">
        <w:rPr>
          <w:rFonts w:eastAsia="Times New Roman" w:cstheme="minorHAnsi"/>
          <w:kern w:val="0"/>
          <w14:ligatures w14:val="none"/>
        </w:rPr>
        <w:t> </w:t>
      </w:r>
    </w:p>
    <w:p w14:paraId="1B9FCEDF" w14:textId="77777777" w:rsidR="00D8214D" w:rsidRPr="00D8214D" w:rsidRDefault="00D8214D" w:rsidP="00D82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8214D">
        <w:rPr>
          <w:rFonts w:eastAsia="Times New Roman" w:cstheme="minorHAnsi"/>
          <w:kern w:val="0"/>
          <w14:ligatures w14:val="none"/>
        </w:rPr>
        <w:t>Counsel patients on options for medication abortion and correct administration of medications </w:t>
      </w:r>
    </w:p>
    <w:p w14:paraId="5CD00532" w14:textId="77777777" w:rsidR="00D8214D" w:rsidRPr="00D8214D" w:rsidRDefault="00D8214D" w:rsidP="00D82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8214D">
        <w:rPr>
          <w:rFonts w:eastAsia="Times New Roman" w:cstheme="minorHAnsi"/>
          <w:kern w:val="0"/>
          <w14:ligatures w14:val="none"/>
        </w:rPr>
        <w:t xml:space="preserve">Identify adverse effects of medical abortions and when patients should be referred for emergency care or surgical </w:t>
      </w:r>
      <w:proofErr w:type="gramStart"/>
      <w:r w:rsidRPr="00D8214D">
        <w:rPr>
          <w:rFonts w:eastAsia="Times New Roman" w:cstheme="minorHAnsi"/>
          <w:kern w:val="0"/>
          <w14:ligatures w14:val="none"/>
        </w:rPr>
        <w:t>abortion</w:t>
      </w:r>
      <w:proofErr w:type="gramEnd"/>
      <w:r w:rsidRPr="00D8214D">
        <w:rPr>
          <w:rFonts w:eastAsia="Times New Roman" w:cstheme="minorHAnsi"/>
          <w:kern w:val="0"/>
          <w14:ligatures w14:val="none"/>
        </w:rPr>
        <w:t> </w:t>
      </w:r>
    </w:p>
    <w:p w14:paraId="46A7BB08" w14:textId="60AA0288" w:rsidR="00D8214D" w:rsidRPr="00D8214D" w:rsidRDefault="00D8214D" w:rsidP="00D82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8214D">
        <w:rPr>
          <w:rFonts w:eastAsia="Times New Roman" w:cstheme="minorHAnsi"/>
          <w:kern w:val="0"/>
          <w14:ligatures w14:val="none"/>
        </w:rPr>
        <w:t xml:space="preserve">Locate your local laws and institutional guidelines regarding prescription of medication </w:t>
      </w:r>
      <w:proofErr w:type="gramStart"/>
      <w:r w:rsidRPr="00D8214D">
        <w:rPr>
          <w:rFonts w:eastAsia="Times New Roman" w:cstheme="minorHAnsi"/>
          <w:kern w:val="0"/>
          <w14:ligatures w14:val="none"/>
        </w:rPr>
        <w:t>abortion</w:t>
      </w:r>
      <w:proofErr w:type="gramEnd"/>
    </w:p>
    <w:p w14:paraId="2BBEEA10" w14:textId="77777777" w:rsidR="00D8214D" w:rsidRPr="00D8214D" w:rsidRDefault="00D8214D" w:rsidP="00D821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Pre/Post Quiz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6263E94" w14:textId="77777777" w:rsidR="00D8214D" w:rsidRPr="00D8214D" w:rsidRDefault="00D8214D" w:rsidP="00D821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3B9AA5" w14:textId="77777777" w:rsidR="00D8214D" w:rsidRPr="00D8214D" w:rsidRDefault="00D8214D" w:rsidP="00D821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1. What are absolute contraindications to medication abortion? 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A86E7A" w14:textId="2D6D3C1A" w:rsidR="00D8214D" w:rsidRPr="00D8214D" w:rsidRDefault="00D8214D" w:rsidP="00D8214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IUD in place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1A3238C" w14:textId="2A59E505" w:rsidR="00D8214D" w:rsidRPr="00D8214D" w:rsidRDefault="00D8214D" w:rsidP="00D8214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Anemia with Hb &lt;9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A979AE8" w14:textId="55B3B7EC" w:rsidR="00D8214D" w:rsidRPr="00D8214D" w:rsidRDefault="00D8214D" w:rsidP="00D8214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Ectopic pregnancy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51EA973" w14:textId="6AA3C108" w:rsidR="00D8214D" w:rsidRPr="00D8214D" w:rsidRDefault="00D8214D" w:rsidP="00D8214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 and B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4575B4C" w14:textId="27314A1E" w:rsidR="00D8214D" w:rsidRPr="00D8214D" w:rsidRDefault="00D8214D" w:rsidP="00D8214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 and C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6564721" w14:textId="77777777" w:rsidR="00D8214D" w:rsidRPr="00D8214D" w:rsidRDefault="00D8214D" w:rsidP="00D821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6F392A1" w14:textId="77777777" w:rsidR="00D8214D" w:rsidRPr="00D8214D" w:rsidRDefault="00D8214D" w:rsidP="00D821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2. What is the first step in confirming pregnancy prior to initiating a medication abortion?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94D1BED" w14:textId="1338698E" w:rsidR="00D8214D" w:rsidRPr="00D8214D" w:rsidRDefault="00D8214D" w:rsidP="00D8214D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Pregnancy does not need to be confirmed prior to initiating a medication </w:t>
      </w:r>
      <w:proofErr w:type="gramStart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abortion</w:t>
      </w:r>
      <w:proofErr w:type="gramEnd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35539A" w14:textId="4BBA8244" w:rsidR="00D8214D" w:rsidRPr="00D8214D" w:rsidRDefault="00D8214D" w:rsidP="00D8214D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Urine or blood </w:t>
      </w:r>
      <w:proofErr w:type="spellStart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hCG</w:t>
      </w:r>
      <w:proofErr w:type="spellEnd"/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ED50233" w14:textId="4D243C4D" w:rsidR="00D8214D" w:rsidRPr="00D8214D" w:rsidRDefault="00D8214D" w:rsidP="00D8214D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Ultrasound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CC254C4" w14:textId="022A2866" w:rsidR="00D8214D" w:rsidRPr="00D8214D" w:rsidRDefault="00D8214D" w:rsidP="00D8214D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Attempt to calculate the first day of the last menstrual </w:t>
      </w:r>
      <w:proofErr w:type="gramStart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period</w:t>
      </w:r>
      <w:proofErr w:type="gramEnd"/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63AAEF4" w14:textId="77777777" w:rsidR="00D8214D" w:rsidRPr="00D8214D" w:rsidRDefault="00D8214D" w:rsidP="00D821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456B8FC" w14:textId="77777777" w:rsidR="00D8214D" w:rsidRPr="00D8214D" w:rsidRDefault="00D8214D" w:rsidP="00D821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3. What is the correct administration of combination mifepristone and misoprostol for a patient with estimated gestational age of 9-11 weeks? 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E035611" w14:textId="534CC258" w:rsidR="00D8214D" w:rsidRPr="00D8214D" w:rsidRDefault="00D8214D" w:rsidP="00D8214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Mifepristone 200mg oral followed by misoprostol 800mg buccal or vaginal 24-48 hours </w:t>
      </w:r>
      <w:proofErr w:type="gramStart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later</w:t>
      </w:r>
      <w:proofErr w:type="gramEnd"/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1099EB2" w14:textId="2164F167" w:rsidR="00D8214D" w:rsidRPr="00D8214D" w:rsidRDefault="00D8214D" w:rsidP="00D8214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Mifepristone 200mg oral followed by misoprostol 800mg buccal or vaginal 24-48 hours later followed by a second dose of misoprostol 6 hours after the first </w:t>
      </w:r>
      <w:proofErr w:type="gramStart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dose</w:t>
      </w:r>
      <w:proofErr w:type="gramEnd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919E84E" w14:textId="388DCC5E" w:rsidR="00D8214D" w:rsidRPr="00D8214D" w:rsidRDefault="00D8214D" w:rsidP="00D8214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Mifepristone 200mg buccal or vaginal followed by misoprostol 800mg oral 24-48 hours </w:t>
      </w:r>
      <w:proofErr w:type="gramStart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later</w:t>
      </w:r>
      <w:proofErr w:type="gramEnd"/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F1E9C6" w14:textId="32E604B8" w:rsidR="00D8214D" w:rsidRPr="00D8214D" w:rsidRDefault="00D8214D" w:rsidP="00D8214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Mifepristone 200mg buccal or vaginal followed by misoprostol 800mg oral 24-48 hours later followed by a second dose of misoprostol 6 hours after the first </w:t>
      </w:r>
      <w:proofErr w:type="gramStart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dose</w:t>
      </w:r>
      <w:proofErr w:type="gramEnd"/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8A2516E" w14:textId="77777777" w:rsidR="00D8214D" w:rsidRPr="00D8214D" w:rsidRDefault="00D8214D" w:rsidP="00D821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61AD695" w14:textId="77777777" w:rsidR="00D8214D" w:rsidRPr="00D8214D" w:rsidRDefault="00D8214D" w:rsidP="00D821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4. Which of the following is NOT an indication for </w:t>
      </w:r>
      <w:proofErr w:type="gramStart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emergent</w:t>
      </w:r>
      <w:proofErr w:type="gramEnd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care after medication abortion? 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EA6E201" w14:textId="02052715" w:rsidR="00D8214D" w:rsidRPr="00D8214D" w:rsidRDefault="00D8214D" w:rsidP="00D8214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Fevers/chills and flushing 2-4 hours after taking </w:t>
      </w:r>
      <w:proofErr w:type="gramStart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misoprostol</w:t>
      </w:r>
      <w:proofErr w:type="gramEnd"/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390BF8" w14:textId="24106808" w:rsidR="00D8214D" w:rsidRPr="00D8214D" w:rsidRDefault="00D8214D" w:rsidP="00D8214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Bleeding through &gt;2 pads for hour for 2 consecutive hours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8CE722" w14:textId="2473BB92" w:rsidR="00D8214D" w:rsidRPr="00D8214D" w:rsidRDefault="00D8214D" w:rsidP="00D8214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Fevers/chills and worsening abdominal pain &gt;24 hours after taking </w:t>
      </w:r>
      <w:proofErr w:type="gramStart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misoprostol</w:t>
      </w:r>
      <w:proofErr w:type="gramEnd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8BEC79" w14:textId="06EFA084" w:rsidR="00D8214D" w:rsidRPr="00D8214D" w:rsidRDefault="00D8214D" w:rsidP="00D8214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Dizziness/lightheadedness upon standing and exertional dyspnea 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FBD817" w14:textId="31ED9E94" w:rsidR="00D8214D" w:rsidRPr="00D8214D" w:rsidRDefault="00D8214D" w:rsidP="00D8214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All of the above are indications for referral to the emergency </w:t>
      </w:r>
      <w:proofErr w:type="gramStart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department</w:t>
      </w:r>
      <w:proofErr w:type="gramEnd"/>
      <w:r w:rsidRPr="00D8214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D8214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B32E75D" w14:textId="77777777" w:rsidR="00F20DEB" w:rsidRPr="00D8214D" w:rsidRDefault="00F20DEB" w:rsidP="00D8214D">
      <w:pPr>
        <w:rPr>
          <w:rFonts w:cstheme="minorHAnsi"/>
        </w:rPr>
      </w:pPr>
    </w:p>
    <w:sectPr w:rsidR="00F20DEB" w:rsidRPr="00D82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778"/>
    <w:multiLevelType w:val="hybridMultilevel"/>
    <w:tmpl w:val="B56A1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D538B"/>
    <w:multiLevelType w:val="multilevel"/>
    <w:tmpl w:val="72B4F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33F8A"/>
    <w:multiLevelType w:val="hybridMultilevel"/>
    <w:tmpl w:val="87FEC00C"/>
    <w:lvl w:ilvl="0" w:tplc="6FEC23F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C52"/>
    <w:multiLevelType w:val="multilevel"/>
    <w:tmpl w:val="4AD8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07FA9"/>
    <w:multiLevelType w:val="hybridMultilevel"/>
    <w:tmpl w:val="5726B6E0"/>
    <w:lvl w:ilvl="0" w:tplc="6FEC23F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1E32"/>
    <w:multiLevelType w:val="hybridMultilevel"/>
    <w:tmpl w:val="53B24C6C"/>
    <w:lvl w:ilvl="0" w:tplc="6FEC23F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47CAD"/>
    <w:multiLevelType w:val="hybridMultilevel"/>
    <w:tmpl w:val="741E23F4"/>
    <w:lvl w:ilvl="0" w:tplc="6FEC23F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6514D"/>
    <w:multiLevelType w:val="hybridMultilevel"/>
    <w:tmpl w:val="14320D6C"/>
    <w:lvl w:ilvl="0" w:tplc="6FEC23F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4E6"/>
    <w:multiLevelType w:val="hybridMultilevel"/>
    <w:tmpl w:val="53207874"/>
    <w:lvl w:ilvl="0" w:tplc="6FEC23F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72C9"/>
    <w:multiLevelType w:val="multilevel"/>
    <w:tmpl w:val="A4BA0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16B8D"/>
    <w:multiLevelType w:val="multilevel"/>
    <w:tmpl w:val="7F7AC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D1E3D"/>
    <w:multiLevelType w:val="hybridMultilevel"/>
    <w:tmpl w:val="A0521B20"/>
    <w:lvl w:ilvl="0" w:tplc="6FEC23F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A66F4C"/>
    <w:multiLevelType w:val="multilevel"/>
    <w:tmpl w:val="F66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607785">
    <w:abstractNumId w:val="3"/>
  </w:num>
  <w:num w:numId="2" w16cid:durableId="894244114">
    <w:abstractNumId w:val="10"/>
  </w:num>
  <w:num w:numId="3" w16cid:durableId="372311721">
    <w:abstractNumId w:val="9"/>
  </w:num>
  <w:num w:numId="4" w16cid:durableId="632440255">
    <w:abstractNumId w:val="1"/>
  </w:num>
  <w:num w:numId="5" w16cid:durableId="112791940">
    <w:abstractNumId w:val="12"/>
  </w:num>
  <w:num w:numId="6" w16cid:durableId="1991858391">
    <w:abstractNumId w:val="0"/>
  </w:num>
  <w:num w:numId="7" w16cid:durableId="823355089">
    <w:abstractNumId w:val="7"/>
  </w:num>
  <w:num w:numId="8" w16cid:durableId="519317148">
    <w:abstractNumId w:val="11"/>
  </w:num>
  <w:num w:numId="9" w16cid:durableId="1769041311">
    <w:abstractNumId w:val="8"/>
  </w:num>
  <w:num w:numId="10" w16cid:durableId="263347807">
    <w:abstractNumId w:val="5"/>
  </w:num>
  <w:num w:numId="11" w16cid:durableId="174081009">
    <w:abstractNumId w:val="4"/>
  </w:num>
  <w:num w:numId="12" w16cid:durableId="1115250518">
    <w:abstractNumId w:val="6"/>
  </w:num>
  <w:num w:numId="13" w16cid:durableId="1547063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D"/>
    <w:rsid w:val="00D8214D"/>
    <w:rsid w:val="00F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EB58"/>
  <w15:chartTrackingRefBased/>
  <w15:docId w15:val="{133A8E27-B657-4192-BCB6-A5093D0E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8214D"/>
  </w:style>
  <w:style w:type="character" w:customStyle="1" w:styleId="eop">
    <w:name w:val="eop"/>
    <w:basedOn w:val="DefaultParagraphFont"/>
    <w:rsid w:val="00D8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Zhang</dc:creator>
  <cp:keywords/>
  <dc:description/>
  <cp:lastModifiedBy>Yilin Zhang</cp:lastModifiedBy>
  <cp:revision>1</cp:revision>
  <dcterms:created xsi:type="dcterms:W3CDTF">2023-06-01T22:06:00Z</dcterms:created>
  <dcterms:modified xsi:type="dcterms:W3CDTF">2023-06-01T22:08:00Z</dcterms:modified>
</cp:coreProperties>
</file>